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6D826" w14:textId="264CD3B4" w:rsidR="65A18351" w:rsidRDefault="65A18351" w:rsidP="3B3045EB">
      <w:pPr>
        <w:spacing w:line="259" w:lineRule="auto"/>
        <w:jc w:val="right"/>
        <w:rPr>
          <w:rFonts w:ascii="Arial" w:eastAsia="Arial" w:hAnsi="Arial" w:cs="Arial"/>
          <w:color w:val="000000" w:themeColor="text1"/>
        </w:rPr>
      </w:pPr>
      <w:r>
        <w:rPr>
          <w:noProof/>
        </w:rPr>
        <w:drawing>
          <wp:inline distT="0" distB="0" distL="0" distR="0" wp14:anchorId="4035FB57" wp14:editId="497CB3D8">
            <wp:extent cx="4667248" cy="1009650"/>
            <wp:effectExtent l="0" t="0" r="0" b="0"/>
            <wp:docPr id="1696193239" name="Picture 169619323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667248" cy="1009650"/>
                    </a:xfrm>
                    <a:prstGeom prst="rect">
                      <a:avLst/>
                    </a:prstGeom>
                  </pic:spPr>
                </pic:pic>
              </a:graphicData>
            </a:graphic>
          </wp:inline>
        </w:drawing>
      </w:r>
    </w:p>
    <w:p w14:paraId="64BDCDFA" w14:textId="3467D703" w:rsidR="3B3045EB" w:rsidRDefault="3B3045EB" w:rsidP="3B3045EB">
      <w:pPr>
        <w:spacing w:line="259" w:lineRule="auto"/>
        <w:jc w:val="right"/>
        <w:rPr>
          <w:rFonts w:ascii="Arial" w:eastAsia="Arial" w:hAnsi="Arial" w:cs="Arial"/>
          <w:color w:val="000000" w:themeColor="text1"/>
        </w:rPr>
      </w:pPr>
    </w:p>
    <w:p w14:paraId="70F7AF4F" w14:textId="76AB71F9" w:rsidR="65A18351" w:rsidRDefault="65A18351" w:rsidP="3B3045EB">
      <w:pPr>
        <w:spacing w:after="120" w:line="276" w:lineRule="auto"/>
        <w:ind w:right="772"/>
        <w:jc w:val="center"/>
        <w:rPr>
          <w:rFonts w:ascii="Arial" w:eastAsia="Arial" w:hAnsi="Arial" w:cs="Arial"/>
          <w:color w:val="000000" w:themeColor="text1"/>
        </w:rPr>
      </w:pPr>
      <w:r w:rsidRPr="3B3045EB">
        <w:rPr>
          <w:rFonts w:ascii="Arial" w:eastAsia="Arial" w:hAnsi="Arial" w:cs="Arial"/>
          <w:b/>
          <w:bCs/>
          <w:color w:val="000000" w:themeColor="text1"/>
          <w:lang w:val="en-GB"/>
        </w:rPr>
        <w:t>Norfolk Safeguarding Children Partnership (NSCP)</w:t>
      </w:r>
    </w:p>
    <w:p w14:paraId="6C14C279" w14:textId="101AE9A1" w:rsidR="65A18351" w:rsidRDefault="65A18351" w:rsidP="3B3045EB">
      <w:pPr>
        <w:spacing w:after="120" w:line="276" w:lineRule="auto"/>
        <w:ind w:right="772"/>
        <w:jc w:val="center"/>
        <w:rPr>
          <w:rFonts w:ascii="Arial" w:eastAsia="Arial" w:hAnsi="Arial" w:cs="Arial"/>
          <w:color w:val="000000" w:themeColor="text1"/>
        </w:rPr>
      </w:pPr>
      <w:r w:rsidRPr="3B3045EB">
        <w:rPr>
          <w:rFonts w:ascii="Arial" w:eastAsia="Arial" w:hAnsi="Arial" w:cs="Arial"/>
          <w:b/>
          <w:bCs/>
          <w:color w:val="000000" w:themeColor="text1"/>
          <w:lang w:val="en-GB"/>
        </w:rPr>
        <w:t xml:space="preserve">Local Safeguarding Children Group </w:t>
      </w:r>
    </w:p>
    <w:p w14:paraId="0C26B404" w14:textId="21C38F27" w:rsidR="65A18351" w:rsidRDefault="00705D3B" w:rsidP="3B3045EB">
      <w:pPr>
        <w:spacing w:after="0" w:line="240" w:lineRule="auto"/>
        <w:ind w:left="902" w:right="771" w:hanging="902"/>
        <w:jc w:val="center"/>
        <w:rPr>
          <w:rFonts w:ascii="Arial" w:eastAsia="Arial" w:hAnsi="Arial" w:cs="Arial"/>
          <w:color w:val="000000" w:themeColor="text1"/>
        </w:rPr>
      </w:pPr>
      <w:r>
        <w:rPr>
          <w:rFonts w:ascii="Arial" w:eastAsia="Arial" w:hAnsi="Arial" w:cs="Arial"/>
          <w:b/>
          <w:bCs/>
          <w:color w:val="000000" w:themeColor="text1"/>
          <w:lang w:val="en-GB"/>
        </w:rPr>
        <w:t>March</w:t>
      </w:r>
      <w:r w:rsidR="0011085F">
        <w:rPr>
          <w:rFonts w:ascii="Arial" w:eastAsia="Arial" w:hAnsi="Arial" w:cs="Arial"/>
          <w:b/>
          <w:bCs/>
          <w:color w:val="000000" w:themeColor="text1"/>
          <w:lang w:val="en-GB"/>
        </w:rPr>
        <w:t xml:space="preserve"> 2025</w:t>
      </w:r>
    </w:p>
    <w:p w14:paraId="1923EE3F" w14:textId="7198DF28" w:rsidR="3B3045EB" w:rsidRDefault="3B3045EB" w:rsidP="3B3045EB">
      <w:pPr>
        <w:spacing w:after="0" w:line="240" w:lineRule="auto"/>
        <w:ind w:left="902" w:right="771" w:hanging="902"/>
        <w:rPr>
          <w:rFonts w:ascii="Arial" w:eastAsia="Arial" w:hAnsi="Arial" w:cs="Arial"/>
          <w:color w:val="000000" w:themeColor="text1"/>
        </w:rPr>
      </w:pPr>
    </w:p>
    <w:p w14:paraId="78FEFB8B" w14:textId="27C1228E" w:rsidR="65A18351" w:rsidRDefault="00C06BAC" w:rsidP="3B3045EB">
      <w:pPr>
        <w:spacing w:after="0" w:line="240" w:lineRule="auto"/>
        <w:ind w:left="902" w:right="771" w:hanging="902"/>
        <w:jc w:val="center"/>
        <w:rPr>
          <w:rFonts w:ascii="Arial" w:eastAsia="Arial" w:hAnsi="Arial" w:cs="Arial"/>
          <w:color w:val="000000" w:themeColor="text1"/>
        </w:rPr>
      </w:pPr>
      <w:r>
        <w:rPr>
          <w:rFonts w:ascii="Arial" w:eastAsia="Arial" w:hAnsi="Arial" w:cs="Arial"/>
          <w:b/>
          <w:bCs/>
          <w:color w:val="000000" w:themeColor="text1"/>
          <w:lang w:val="en-GB"/>
        </w:rPr>
        <w:t>Norwich</w:t>
      </w:r>
      <w:r w:rsidR="65A18351" w:rsidRPr="3B3045EB">
        <w:rPr>
          <w:rFonts w:ascii="Arial" w:eastAsia="Arial" w:hAnsi="Arial" w:cs="Arial"/>
          <w:b/>
          <w:bCs/>
          <w:color w:val="000000" w:themeColor="text1"/>
          <w:lang w:val="en-GB"/>
        </w:rPr>
        <w:t xml:space="preserve"> minutes</w:t>
      </w:r>
    </w:p>
    <w:p w14:paraId="2EBDABF4" w14:textId="7B1D0307" w:rsidR="3B3045EB" w:rsidRDefault="3B3045EB" w:rsidP="3B3045EB">
      <w:pPr>
        <w:spacing w:after="0" w:line="240" w:lineRule="auto"/>
        <w:ind w:left="902" w:right="771" w:hanging="902"/>
        <w:jc w:val="center"/>
        <w:rPr>
          <w:rFonts w:ascii="Arial" w:eastAsia="Arial" w:hAnsi="Arial" w:cs="Arial"/>
          <w:b/>
          <w:bCs/>
          <w:color w:val="000000" w:themeColor="text1"/>
          <w:lang w:val="en-GB"/>
        </w:rPr>
      </w:pPr>
    </w:p>
    <w:p w14:paraId="5A0404CF" w14:textId="348B3110" w:rsidR="3B3045EB" w:rsidRDefault="3B3045EB" w:rsidP="3B3045EB">
      <w:pPr>
        <w:spacing w:after="0" w:line="240" w:lineRule="auto"/>
        <w:ind w:left="902" w:right="771" w:hanging="902"/>
        <w:rPr>
          <w:rFonts w:ascii="Arial" w:eastAsia="Arial" w:hAnsi="Arial" w:cs="Arial"/>
          <w:b/>
          <w:bCs/>
          <w:color w:val="000000" w:themeColor="text1"/>
          <w:lang w:val="en-GB"/>
        </w:rPr>
      </w:pPr>
    </w:p>
    <w:p w14:paraId="5C01AE15" w14:textId="647480F4" w:rsidR="65E16819" w:rsidRDefault="65E16819" w:rsidP="3B3045EB">
      <w:pPr>
        <w:pStyle w:val="NoSpacing"/>
        <w:rPr>
          <w:rFonts w:ascii="Arial" w:eastAsia="Arial" w:hAnsi="Arial" w:cs="Arial"/>
        </w:rPr>
      </w:pPr>
      <w:r w:rsidRPr="3B3045EB">
        <w:rPr>
          <w:rFonts w:ascii="Arial" w:eastAsia="Arial" w:hAnsi="Arial" w:cs="Arial"/>
        </w:rPr>
        <w:t>Agenda</w:t>
      </w:r>
    </w:p>
    <w:p w14:paraId="38E9B9F6" w14:textId="77777777" w:rsidR="00826CF1" w:rsidRPr="008D4B02" w:rsidRDefault="00826CF1" w:rsidP="002D01C7">
      <w:pPr>
        <w:pStyle w:val="ListParagraph"/>
        <w:numPr>
          <w:ilvl w:val="1"/>
          <w:numId w:val="9"/>
        </w:numPr>
        <w:spacing w:after="0" w:line="240" w:lineRule="auto"/>
        <w:ind w:left="709" w:hanging="357"/>
        <w:rPr>
          <w:rFonts w:eastAsia="Times New Roman"/>
        </w:rPr>
      </w:pPr>
      <w:r w:rsidRPr="008D4B02">
        <w:rPr>
          <w:rFonts w:eastAsia="Times New Roman"/>
        </w:rPr>
        <w:t>Welcome and introductions</w:t>
      </w:r>
    </w:p>
    <w:p w14:paraId="2CC324BB" w14:textId="77777777" w:rsidR="001E07D0" w:rsidRPr="00640B71" w:rsidRDefault="001E07D0" w:rsidP="001E07D0">
      <w:pPr>
        <w:pStyle w:val="ListParagraph"/>
        <w:numPr>
          <w:ilvl w:val="0"/>
          <w:numId w:val="9"/>
        </w:numPr>
        <w:spacing w:after="0" w:line="240" w:lineRule="auto"/>
        <w:rPr>
          <w:rFonts w:eastAsia="Times New Roman"/>
        </w:rPr>
      </w:pPr>
      <w:r w:rsidRPr="00640B71">
        <w:rPr>
          <w:rFonts w:eastAsia="Times New Roman"/>
        </w:rPr>
        <w:t>Section 11 in Norfolk</w:t>
      </w:r>
    </w:p>
    <w:p w14:paraId="5564F38C" w14:textId="77777777" w:rsidR="001E07D0" w:rsidRPr="00640B71" w:rsidRDefault="001E07D0" w:rsidP="002D01C7">
      <w:pPr>
        <w:pStyle w:val="ListParagraph"/>
        <w:numPr>
          <w:ilvl w:val="1"/>
          <w:numId w:val="13"/>
        </w:numPr>
        <w:spacing w:after="0" w:line="240" w:lineRule="auto"/>
        <w:rPr>
          <w:rFonts w:eastAsia="Times New Roman"/>
        </w:rPr>
      </w:pPr>
      <w:r w:rsidRPr="00640B71">
        <w:rPr>
          <w:rFonts w:eastAsia="Times New Roman"/>
        </w:rPr>
        <w:t>Safeguarding overview</w:t>
      </w:r>
    </w:p>
    <w:p w14:paraId="1CE024FE" w14:textId="77777777" w:rsidR="001E07D0" w:rsidRPr="00640B71" w:rsidRDefault="001E07D0" w:rsidP="002D01C7">
      <w:pPr>
        <w:pStyle w:val="ListParagraph"/>
        <w:numPr>
          <w:ilvl w:val="1"/>
          <w:numId w:val="13"/>
        </w:numPr>
        <w:spacing w:after="0" w:line="240" w:lineRule="auto"/>
        <w:rPr>
          <w:rFonts w:eastAsia="Times New Roman"/>
        </w:rPr>
      </w:pPr>
      <w:r w:rsidRPr="00640B71">
        <w:rPr>
          <w:rFonts w:eastAsia="Times New Roman"/>
        </w:rPr>
        <w:t>Family and Community Networking</w:t>
      </w:r>
    </w:p>
    <w:p w14:paraId="5DF7E3A9" w14:textId="77777777" w:rsidR="001E07D0" w:rsidRPr="00640B71" w:rsidRDefault="001E07D0" w:rsidP="002D01C7">
      <w:pPr>
        <w:pStyle w:val="ListParagraph"/>
        <w:numPr>
          <w:ilvl w:val="1"/>
          <w:numId w:val="13"/>
        </w:numPr>
        <w:spacing w:after="0" w:line="240" w:lineRule="auto"/>
        <w:rPr>
          <w:rFonts w:eastAsia="Times New Roman"/>
        </w:rPr>
      </w:pPr>
      <w:r w:rsidRPr="00640B71">
        <w:rPr>
          <w:rFonts w:eastAsia="Times New Roman"/>
        </w:rPr>
        <w:t>Father inclusive practice</w:t>
      </w:r>
    </w:p>
    <w:p w14:paraId="09E5BDDD" w14:textId="77777777" w:rsidR="001E07D0" w:rsidRPr="00640B71" w:rsidRDefault="001E07D0" w:rsidP="002D01C7">
      <w:pPr>
        <w:pStyle w:val="ListParagraph"/>
        <w:numPr>
          <w:ilvl w:val="1"/>
          <w:numId w:val="13"/>
        </w:numPr>
        <w:spacing w:after="0" w:line="240" w:lineRule="auto"/>
        <w:rPr>
          <w:rFonts w:eastAsia="Times New Roman"/>
        </w:rPr>
      </w:pPr>
      <w:r w:rsidRPr="00640B71">
        <w:rPr>
          <w:rFonts w:eastAsia="Times New Roman"/>
        </w:rPr>
        <w:t>Neglect</w:t>
      </w:r>
    </w:p>
    <w:p w14:paraId="4DB1773D" w14:textId="77777777" w:rsidR="001E07D0" w:rsidRPr="00640B71" w:rsidRDefault="001E07D0" w:rsidP="002D01C7">
      <w:pPr>
        <w:pStyle w:val="ListParagraph"/>
        <w:numPr>
          <w:ilvl w:val="1"/>
          <w:numId w:val="13"/>
        </w:numPr>
        <w:spacing w:after="0" w:line="240" w:lineRule="auto"/>
        <w:rPr>
          <w:rFonts w:eastAsia="Times New Roman"/>
        </w:rPr>
      </w:pPr>
      <w:r w:rsidRPr="00640B71">
        <w:rPr>
          <w:rFonts w:eastAsia="Times New Roman"/>
        </w:rPr>
        <w:t>Child exploitation</w:t>
      </w:r>
    </w:p>
    <w:p w14:paraId="2C384297" w14:textId="77777777" w:rsidR="001E07D0" w:rsidRPr="00640B71" w:rsidRDefault="001E07D0" w:rsidP="001E07D0">
      <w:pPr>
        <w:pStyle w:val="ListParagraph"/>
        <w:numPr>
          <w:ilvl w:val="0"/>
          <w:numId w:val="9"/>
        </w:numPr>
        <w:spacing w:after="0" w:line="240" w:lineRule="auto"/>
        <w:rPr>
          <w:rFonts w:eastAsia="Times New Roman"/>
        </w:rPr>
      </w:pPr>
      <w:r w:rsidRPr="00640B71">
        <w:rPr>
          <w:rFonts w:eastAsia="Times New Roman"/>
        </w:rPr>
        <w:t>Safeguarding updates from colleagues</w:t>
      </w:r>
    </w:p>
    <w:p w14:paraId="055F761F" w14:textId="77777777" w:rsidR="001E07D0" w:rsidRDefault="001E07D0" w:rsidP="001E07D0">
      <w:pPr>
        <w:pStyle w:val="ListParagraph"/>
        <w:numPr>
          <w:ilvl w:val="0"/>
          <w:numId w:val="9"/>
        </w:numPr>
        <w:spacing w:after="0" w:line="240" w:lineRule="auto"/>
      </w:pPr>
      <w:r w:rsidRPr="00640B71">
        <w:rPr>
          <w:rFonts w:eastAsia="Times New Roman"/>
        </w:rPr>
        <w:t>Next meeting</w:t>
      </w:r>
    </w:p>
    <w:p w14:paraId="0D482C8D" w14:textId="29C5D9D0" w:rsidR="3B3045EB" w:rsidRDefault="3B3045EB"/>
    <w:p w14:paraId="54CB5ABA" w14:textId="77777777" w:rsidR="00BE3AE1" w:rsidRPr="00BE3AE1" w:rsidRDefault="00BE3AE1" w:rsidP="00BE3AE1">
      <w:pPr>
        <w:rPr>
          <w:rFonts w:ascii="Arial" w:eastAsiaTheme="minorHAnsi" w:hAnsi="Arial" w:cs="Arial"/>
          <w:b/>
          <w:bCs/>
        </w:rPr>
      </w:pPr>
      <w:r w:rsidRPr="00BE3AE1">
        <w:rPr>
          <w:rFonts w:ascii="Arial" w:hAnsi="Arial" w:cs="Arial"/>
          <w:b/>
          <w:bCs/>
        </w:rPr>
        <w:t>Attendees:</w:t>
      </w:r>
    </w:p>
    <w:p w14:paraId="7A4F5316" w14:textId="77777777" w:rsidR="00BE3AE1" w:rsidRPr="00BE3AE1" w:rsidRDefault="00BE3AE1" w:rsidP="00BE3AE1">
      <w:pPr>
        <w:spacing w:after="0" w:line="240" w:lineRule="auto"/>
        <w:ind w:left="360"/>
        <w:rPr>
          <w:rFonts w:ascii="Arial" w:eastAsia="Times New Roman" w:hAnsi="Arial" w:cs="Arial"/>
        </w:rPr>
      </w:pPr>
      <w:r w:rsidRPr="00BE3AE1">
        <w:rPr>
          <w:rFonts w:ascii="Arial" w:eastAsia="Times New Roman" w:hAnsi="Arial" w:cs="Arial"/>
        </w:rPr>
        <w:t>Josie Wells, NCC Childrens Services: Partnerships, Inclusion and Practice</w:t>
      </w:r>
    </w:p>
    <w:p w14:paraId="61165410" w14:textId="77777777" w:rsidR="00BE3AE1" w:rsidRPr="00BE3AE1" w:rsidRDefault="00BE3AE1" w:rsidP="00BE3AE1">
      <w:pPr>
        <w:spacing w:after="0" w:line="240" w:lineRule="auto"/>
        <w:ind w:left="360"/>
        <w:rPr>
          <w:rFonts w:ascii="Arial" w:eastAsia="Times New Roman" w:hAnsi="Arial" w:cs="Arial"/>
        </w:rPr>
      </w:pPr>
      <w:r w:rsidRPr="00BE3AE1">
        <w:rPr>
          <w:rFonts w:ascii="Arial" w:eastAsia="Times New Roman" w:hAnsi="Arial" w:cs="Arial"/>
        </w:rPr>
        <w:t>Louise Cowell, Probation Service</w:t>
      </w:r>
    </w:p>
    <w:p w14:paraId="30A3E299" w14:textId="77777777" w:rsidR="00BE3AE1" w:rsidRPr="00BE3AE1" w:rsidRDefault="00BE3AE1" w:rsidP="00BE3AE1">
      <w:pPr>
        <w:spacing w:after="0" w:line="240" w:lineRule="auto"/>
        <w:ind w:left="360"/>
        <w:rPr>
          <w:rFonts w:ascii="Arial" w:eastAsia="Times New Roman" w:hAnsi="Arial" w:cs="Arial"/>
        </w:rPr>
      </w:pPr>
      <w:r w:rsidRPr="00BE3AE1">
        <w:rPr>
          <w:rFonts w:ascii="Arial" w:eastAsia="Times New Roman" w:hAnsi="Arial" w:cs="Arial"/>
        </w:rPr>
        <w:t>Dean Thomas, Probation Service</w:t>
      </w:r>
    </w:p>
    <w:p w14:paraId="1A38D9EE" w14:textId="77777777" w:rsidR="00BE3AE1" w:rsidRPr="00BE3AE1" w:rsidRDefault="00BE3AE1" w:rsidP="00BE3AE1">
      <w:pPr>
        <w:spacing w:after="0" w:line="240" w:lineRule="auto"/>
        <w:ind w:left="360"/>
        <w:rPr>
          <w:rFonts w:ascii="Arial" w:eastAsia="Times New Roman" w:hAnsi="Arial" w:cs="Arial"/>
        </w:rPr>
      </w:pPr>
      <w:r w:rsidRPr="00BE3AE1">
        <w:rPr>
          <w:rFonts w:ascii="Arial" w:eastAsia="Times New Roman" w:hAnsi="Arial" w:cs="Arial"/>
        </w:rPr>
        <w:t xml:space="preserve">Karen Dye, NSFT </w:t>
      </w:r>
    </w:p>
    <w:p w14:paraId="120D4AD8" w14:textId="77777777" w:rsidR="00BE3AE1" w:rsidRPr="00BE3AE1" w:rsidRDefault="00BE3AE1" w:rsidP="00BE3AE1">
      <w:pPr>
        <w:spacing w:after="0" w:line="240" w:lineRule="auto"/>
        <w:ind w:left="360"/>
        <w:rPr>
          <w:rFonts w:ascii="Arial" w:eastAsia="Times New Roman" w:hAnsi="Arial" w:cs="Arial"/>
        </w:rPr>
      </w:pPr>
      <w:r w:rsidRPr="00BE3AE1">
        <w:rPr>
          <w:rFonts w:ascii="Arial" w:eastAsia="Times New Roman" w:hAnsi="Arial" w:cs="Arial"/>
        </w:rPr>
        <w:t>Julie Prior, NSFT</w:t>
      </w:r>
    </w:p>
    <w:p w14:paraId="22FCE99B" w14:textId="77777777" w:rsidR="00BE3AE1" w:rsidRPr="00BE3AE1" w:rsidRDefault="00BE3AE1" w:rsidP="00BE3AE1">
      <w:pPr>
        <w:spacing w:after="0" w:line="240" w:lineRule="auto"/>
        <w:ind w:left="360"/>
        <w:rPr>
          <w:rFonts w:ascii="Arial" w:eastAsia="Times New Roman" w:hAnsi="Arial" w:cs="Arial"/>
        </w:rPr>
      </w:pPr>
      <w:r w:rsidRPr="00BE3AE1">
        <w:rPr>
          <w:rFonts w:ascii="Arial" w:eastAsia="Times New Roman" w:hAnsi="Arial" w:cs="Arial"/>
        </w:rPr>
        <w:t>Carole Jacque, Earlham Nursery School</w:t>
      </w:r>
    </w:p>
    <w:p w14:paraId="5B9AAE6E" w14:textId="77777777" w:rsidR="00BE3AE1" w:rsidRPr="00BE3AE1" w:rsidRDefault="00BE3AE1" w:rsidP="00BE3AE1">
      <w:pPr>
        <w:spacing w:after="0" w:line="240" w:lineRule="auto"/>
        <w:ind w:left="360"/>
        <w:rPr>
          <w:rFonts w:ascii="Arial" w:eastAsia="Times New Roman" w:hAnsi="Arial" w:cs="Arial"/>
        </w:rPr>
      </w:pPr>
      <w:r w:rsidRPr="00BE3AE1">
        <w:rPr>
          <w:rFonts w:ascii="Arial" w:eastAsia="Times New Roman" w:hAnsi="Arial" w:cs="Arial"/>
        </w:rPr>
        <w:t>Amaryllis Macy, City Council</w:t>
      </w:r>
    </w:p>
    <w:p w14:paraId="5822AAF8" w14:textId="77777777" w:rsidR="00BE3AE1" w:rsidRPr="00BE3AE1" w:rsidRDefault="00BE3AE1" w:rsidP="00BE3AE1">
      <w:pPr>
        <w:spacing w:after="0" w:line="240" w:lineRule="auto"/>
        <w:ind w:left="360"/>
        <w:rPr>
          <w:rFonts w:ascii="Arial" w:eastAsia="Times New Roman" w:hAnsi="Arial" w:cs="Arial"/>
        </w:rPr>
      </w:pPr>
      <w:r w:rsidRPr="00BE3AE1">
        <w:rPr>
          <w:rFonts w:ascii="Arial" w:eastAsia="Times New Roman" w:hAnsi="Arial" w:cs="Arial"/>
        </w:rPr>
        <w:t>Charlotte Reed, Norwich High School for Girls (last meeting as starting a new role in MASH).</w:t>
      </w:r>
    </w:p>
    <w:p w14:paraId="4505D358" w14:textId="77777777" w:rsidR="00BE3AE1" w:rsidRPr="00BE3AE1" w:rsidRDefault="00BE3AE1" w:rsidP="00BE3AE1">
      <w:pPr>
        <w:spacing w:after="0" w:line="240" w:lineRule="auto"/>
        <w:ind w:left="360"/>
        <w:rPr>
          <w:rFonts w:ascii="Arial" w:eastAsia="Times New Roman" w:hAnsi="Arial" w:cs="Arial"/>
        </w:rPr>
      </w:pPr>
      <w:r w:rsidRPr="00BE3AE1">
        <w:rPr>
          <w:rFonts w:ascii="Arial" w:eastAsia="Times New Roman" w:hAnsi="Arial" w:cs="Arial"/>
        </w:rPr>
        <w:t>Mandy Marriott-Sims, City Community and Partnerships</w:t>
      </w:r>
    </w:p>
    <w:p w14:paraId="4A0C9064" w14:textId="77777777" w:rsidR="000E09EB" w:rsidRDefault="000E09EB" w:rsidP="000E09EB">
      <w:pPr>
        <w:spacing w:after="0" w:line="360" w:lineRule="auto"/>
        <w:contextualSpacing/>
        <w:rPr>
          <w:rFonts w:ascii="Arial" w:eastAsia="Times New Roman" w:hAnsi="Arial" w:cs="Arial"/>
          <w:szCs w:val="22"/>
          <w:lang w:val="en-GB" w:eastAsia="en-US"/>
        </w:rPr>
      </w:pPr>
    </w:p>
    <w:p w14:paraId="6281BAE9" w14:textId="7F4439C9" w:rsidR="009B5DDE" w:rsidRDefault="009B5DDE" w:rsidP="009B5DDE">
      <w:pPr>
        <w:numPr>
          <w:ilvl w:val="0"/>
          <w:numId w:val="11"/>
        </w:numPr>
        <w:spacing w:after="0" w:line="360" w:lineRule="auto"/>
        <w:contextualSpacing/>
        <w:rPr>
          <w:rFonts w:ascii="Arial" w:eastAsia="Times New Roman" w:hAnsi="Arial" w:cs="Arial"/>
          <w:szCs w:val="22"/>
          <w:lang w:val="en-GB" w:eastAsia="en-US"/>
        </w:rPr>
      </w:pPr>
      <w:r w:rsidRPr="008A6985">
        <w:rPr>
          <w:rFonts w:ascii="Arial" w:eastAsia="Times New Roman" w:hAnsi="Arial" w:cs="Arial"/>
          <w:szCs w:val="22"/>
          <w:lang w:val="en-GB" w:eastAsia="en-US"/>
        </w:rPr>
        <w:t>Welcome and introductions</w:t>
      </w:r>
    </w:p>
    <w:p w14:paraId="5D06C50B" w14:textId="2B74FE65" w:rsidR="00143CD9" w:rsidRPr="00143CD9" w:rsidRDefault="00143CD9" w:rsidP="00143CD9">
      <w:pPr>
        <w:spacing w:after="0" w:line="360" w:lineRule="auto"/>
        <w:contextualSpacing/>
        <w:rPr>
          <w:rFonts w:ascii="Arial" w:eastAsia="Times New Roman" w:hAnsi="Arial" w:cs="Arial"/>
          <w:szCs w:val="22"/>
          <w:lang w:val="en-GB" w:eastAsia="en-US"/>
        </w:rPr>
      </w:pPr>
      <w:r w:rsidRPr="00143CD9">
        <w:rPr>
          <w:rFonts w:ascii="Arial" w:eastAsia="Times New Roman" w:hAnsi="Arial" w:cs="Arial"/>
          <w:szCs w:val="22"/>
          <w:lang w:val="en-GB" w:eastAsia="en-US"/>
        </w:rPr>
        <w:t xml:space="preserve">Colleagues introduced themselves.  As no Admin present it was agreed that brief discussion notes would be shared.  </w:t>
      </w:r>
    </w:p>
    <w:p w14:paraId="67C229A2" w14:textId="77777777" w:rsidR="00143CD9" w:rsidRPr="00143CD9" w:rsidRDefault="00143CD9" w:rsidP="00143CD9">
      <w:pPr>
        <w:spacing w:after="0" w:line="360" w:lineRule="auto"/>
        <w:contextualSpacing/>
        <w:rPr>
          <w:rFonts w:ascii="Arial" w:eastAsia="Times New Roman" w:hAnsi="Arial" w:cs="Arial"/>
          <w:szCs w:val="22"/>
          <w:lang w:val="en-GB" w:eastAsia="en-US"/>
        </w:rPr>
      </w:pPr>
      <w:r w:rsidRPr="00143CD9">
        <w:rPr>
          <w:rFonts w:ascii="Arial" w:eastAsia="Times New Roman" w:hAnsi="Arial" w:cs="Arial"/>
          <w:szCs w:val="22"/>
          <w:lang w:val="en-GB" w:eastAsia="en-US"/>
        </w:rPr>
        <w:lastRenderedPageBreak/>
        <w:t>2.</w:t>
      </w:r>
      <w:r w:rsidRPr="00143CD9">
        <w:rPr>
          <w:rFonts w:ascii="Arial" w:eastAsia="Times New Roman" w:hAnsi="Arial" w:cs="Arial"/>
          <w:szCs w:val="22"/>
          <w:lang w:val="en-GB" w:eastAsia="en-US"/>
        </w:rPr>
        <w:tab/>
        <w:t>Section 11 in Norfolk</w:t>
      </w:r>
    </w:p>
    <w:p w14:paraId="2C65093D" w14:textId="77777777" w:rsidR="00374991" w:rsidRPr="00374991" w:rsidRDefault="00374991" w:rsidP="00374991">
      <w:pPr>
        <w:spacing w:after="0" w:line="240" w:lineRule="auto"/>
        <w:rPr>
          <w:rFonts w:ascii="Arial" w:eastAsia="Times New Roman" w:hAnsi="Arial" w:cs="Arial"/>
          <w:b/>
          <w:bCs/>
          <w:szCs w:val="22"/>
          <w:u w:val="single"/>
          <w:lang w:val="en-GB" w:eastAsia="en-US"/>
        </w:rPr>
      </w:pPr>
      <w:r w:rsidRPr="00374991">
        <w:rPr>
          <w:rFonts w:ascii="Arial" w:eastAsia="Times New Roman" w:hAnsi="Arial" w:cs="Arial"/>
          <w:b/>
          <w:bCs/>
          <w:szCs w:val="22"/>
          <w:u w:val="single"/>
          <w:lang w:val="en-GB" w:eastAsia="en-US"/>
        </w:rPr>
        <w:t>Safeguarding Overview</w:t>
      </w:r>
    </w:p>
    <w:p w14:paraId="3B202EEB" w14:textId="77777777" w:rsidR="00374991" w:rsidRPr="00374991" w:rsidRDefault="00374991" w:rsidP="00374991">
      <w:pPr>
        <w:spacing w:after="0" w:line="240" w:lineRule="auto"/>
        <w:rPr>
          <w:rFonts w:ascii="Arial" w:eastAsia="Times New Roman" w:hAnsi="Arial" w:cs="Arial"/>
          <w:b/>
          <w:bCs/>
          <w:szCs w:val="22"/>
          <w:lang w:val="en-GB" w:eastAsia="en-US"/>
        </w:rPr>
      </w:pPr>
      <w:r w:rsidRPr="00374991">
        <w:rPr>
          <w:rFonts w:ascii="Arial" w:eastAsia="Times New Roman" w:hAnsi="Arial" w:cs="Arial"/>
          <w:b/>
          <w:bCs/>
          <w:szCs w:val="22"/>
          <w:lang w:val="en-GB" w:eastAsia="en-US"/>
        </w:rPr>
        <w:t xml:space="preserve">Does this fit with your experience? </w:t>
      </w:r>
    </w:p>
    <w:p w14:paraId="5CB4CB54" w14:textId="77777777" w:rsidR="00374991" w:rsidRPr="00374991" w:rsidRDefault="00374991" w:rsidP="00374991">
      <w:pPr>
        <w:numPr>
          <w:ilvl w:val="0"/>
          <w:numId w:val="20"/>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Voice of CYP is now being embedded as a way of working within probation service. It was recognised that this was a significant change and would enable improved practice to continue to be built upon within a new culture</w:t>
      </w:r>
    </w:p>
    <w:p w14:paraId="1EE94D2E" w14:textId="77777777" w:rsidR="00374991" w:rsidRPr="00374991" w:rsidRDefault="00374991" w:rsidP="00374991">
      <w:pPr>
        <w:numPr>
          <w:ilvl w:val="0"/>
          <w:numId w:val="20"/>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CWD are now rejecting referrals because thresholds have changed, but this was not felt to have been clearly communicated to all relevant professionals thar are involved in supporting CYP and their families</w:t>
      </w:r>
    </w:p>
    <w:p w14:paraId="77429441" w14:textId="77777777" w:rsidR="00374991" w:rsidRPr="00374991" w:rsidRDefault="00374991" w:rsidP="00374991">
      <w:pPr>
        <w:numPr>
          <w:ilvl w:val="0"/>
          <w:numId w:val="20"/>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An illustration of how we view mild to moderate mental health concerns was shared and demonstrated lack of consistency across professions, which if better understood would support in better and more timely referrals</w:t>
      </w:r>
    </w:p>
    <w:p w14:paraId="503E8ACE" w14:textId="77777777" w:rsidR="00374991" w:rsidRPr="00374991" w:rsidRDefault="00374991" w:rsidP="00374991">
      <w:pPr>
        <w:numPr>
          <w:ilvl w:val="0"/>
          <w:numId w:val="20"/>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Case notes are often delayed and then submitted with missing information owing to lack of identification of other professionals working with cases</w:t>
      </w:r>
    </w:p>
    <w:p w14:paraId="0A5FF128" w14:textId="77777777" w:rsidR="00374991" w:rsidRPr="00374991" w:rsidRDefault="00374991" w:rsidP="00374991">
      <w:pPr>
        <w:numPr>
          <w:ilvl w:val="0"/>
          <w:numId w:val="20"/>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Changes to terms e.g. Section 17, Team around a family are not clearly understood by all professionals.</w:t>
      </w:r>
    </w:p>
    <w:p w14:paraId="1DB349B9" w14:textId="77777777" w:rsidR="00374991" w:rsidRPr="00374991" w:rsidRDefault="00374991" w:rsidP="00374991">
      <w:pPr>
        <w:spacing w:after="0" w:line="240" w:lineRule="auto"/>
        <w:rPr>
          <w:rFonts w:ascii="Arial" w:eastAsia="Times New Roman" w:hAnsi="Arial" w:cs="Arial"/>
          <w:b/>
          <w:bCs/>
          <w:szCs w:val="22"/>
          <w:lang w:val="en-GB" w:eastAsia="en-US"/>
        </w:rPr>
      </w:pPr>
      <w:r w:rsidRPr="00374991">
        <w:rPr>
          <w:rFonts w:ascii="Arial" w:eastAsia="Times New Roman" w:hAnsi="Arial" w:cs="Arial"/>
          <w:b/>
          <w:bCs/>
          <w:szCs w:val="22"/>
          <w:lang w:val="en-GB" w:eastAsia="en-US"/>
        </w:rPr>
        <w:t>What do we need to do to keep building on this?</w:t>
      </w:r>
    </w:p>
    <w:p w14:paraId="02200EE9" w14:textId="77777777" w:rsidR="00374991" w:rsidRPr="00374991" w:rsidRDefault="00374991" w:rsidP="00374991">
      <w:pPr>
        <w:numPr>
          <w:ilvl w:val="0"/>
          <w:numId w:val="21"/>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Improved access to key contacts</w:t>
      </w:r>
    </w:p>
    <w:p w14:paraId="22E8A5D0" w14:textId="77777777" w:rsidR="00374991" w:rsidRPr="00374991" w:rsidRDefault="00374991" w:rsidP="00374991">
      <w:pPr>
        <w:numPr>
          <w:ilvl w:val="0"/>
          <w:numId w:val="21"/>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Health no longer has access to the NCC directory of names, which has been experienced as creating a negative impact</w:t>
      </w:r>
    </w:p>
    <w:p w14:paraId="522DD3A3" w14:textId="77777777" w:rsidR="00374991" w:rsidRPr="00374991" w:rsidRDefault="00374991" w:rsidP="00374991">
      <w:pPr>
        <w:numPr>
          <w:ilvl w:val="0"/>
          <w:numId w:val="21"/>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When professionals contact main point of contact, they are advised that names of other workers cannot be shared. This hinders progress, professional awareness, sharing of key information. As there is no shared database for everyone to view a ‘case’ this was a key area of concern to be addressed</w:t>
      </w:r>
    </w:p>
    <w:p w14:paraId="431CF21A" w14:textId="77777777" w:rsidR="00374991" w:rsidRPr="00374991" w:rsidRDefault="00374991" w:rsidP="00374991">
      <w:pPr>
        <w:numPr>
          <w:ilvl w:val="0"/>
          <w:numId w:val="21"/>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Share Family Hub contact numbers</w:t>
      </w:r>
    </w:p>
    <w:p w14:paraId="488099C6" w14:textId="77777777" w:rsidR="00374991" w:rsidRPr="00374991" w:rsidRDefault="00374991" w:rsidP="00374991">
      <w:pPr>
        <w:numPr>
          <w:ilvl w:val="0"/>
          <w:numId w:val="21"/>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 xml:space="preserve">Foster a clearer comprehension of services inc. thresholds </w:t>
      </w:r>
    </w:p>
    <w:p w14:paraId="089821F7" w14:textId="77777777" w:rsidR="00374991" w:rsidRPr="00374991" w:rsidRDefault="00374991" w:rsidP="00374991">
      <w:pPr>
        <w:numPr>
          <w:ilvl w:val="0"/>
          <w:numId w:val="21"/>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Bring some case studies to the group for moderation to see what expertise/ views (e.g. ‘benchmarks’) we have for cases</w:t>
      </w:r>
    </w:p>
    <w:p w14:paraId="4F5BBCD3" w14:textId="77777777" w:rsidR="00374991" w:rsidRPr="00374991" w:rsidRDefault="00374991" w:rsidP="00374991">
      <w:pPr>
        <w:numPr>
          <w:ilvl w:val="0"/>
          <w:numId w:val="21"/>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Create and share a visual of family support process from EHAP to Section 17.</w:t>
      </w:r>
    </w:p>
    <w:p w14:paraId="0D67B80F" w14:textId="77777777" w:rsidR="00374991" w:rsidRPr="00374991" w:rsidRDefault="00374991" w:rsidP="00374991">
      <w:pPr>
        <w:spacing w:after="0" w:line="240" w:lineRule="auto"/>
        <w:rPr>
          <w:rFonts w:ascii="Arial" w:eastAsia="Times New Roman" w:hAnsi="Arial" w:cs="Arial"/>
          <w:szCs w:val="22"/>
          <w:lang w:val="en-GB" w:eastAsia="en-US"/>
        </w:rPr>
      </w:pPr>
    </w:p>
    <w:p w14:paraId="5F0CBCE9" w14:textId="77777777" w:rsidR="00374991" w:rsidRPr="00374991" w:rsidRDefault="00374991" w:rsidP="00374991">
      <w:pPr>
        <w:spacing w:after="0" w:line="240" w:lineRule="auto"/>
        <w:rPr>
          <w:rFonts w:ascii="Arial" w:eastAsia="Times New Roman" w:hAnsi="Arial" w:cs="Arial"/>
          <w:b/>
          <w:bCs/>
          <w:szCs w:val="22"/>
          <w:u w:val="single"/>
          <w:lang w:val="en-GB" w:eastAsia="en-US"/>
        </w:rPr>
      </w:pPr>
      <w:r w:rsidRPr="00374991">
        <w:rPr>
          <w:rFonts w:ascii="Arial" w:eastAsia="Times New Roman" w:hAnsi="Arial" w:cs="Arial"/>
          <w:b/>
          <w:bCs/>
          <w:szCs w:val="22"/>
          <w:u w:val="single"/>
          <w:lang w:val="en-GB" w:eastAsia="en-US"/>
        </w:rPr>
        <w:t>Family Community Networking</w:t>
      </w:r>
    </w:p>
    <w:p w14:paraId="06B82FF5" w14:textId="77777777" w:rsidR="00374991" w:rsidRPr="00374991" w:rsidRDefault="00374991" w:rsidP="00374991">
      <w:pPr>
        <w:spacing w:after="0" w:line="240" w:lineRule="auto"/>
        <w:rPr>
          <w:rFonts w:ascii="Arial" w:eastAsia="Times New Roman" w:hAnsi="Arial" w:cs="Arial"/>
          <w:b/>
          <w:bCs/>
          <w:szCs w:val="22"/>
          <w:lang w:val="en-GB" w:eastAsia="en-US"/>
        </w:rPr>
      </w:pPr>
      <w:r w:rsidRPr="00374991">
        <w:rPr>
          <w:rFonts w:ascii="Arial" w:eastAsia="Times New Roman" w:hAnsi="Arial" w:cs="Arial"/>
          <w:b/>
          <w:bCs/>
          <w:szCs w:val="22"/>
          <w:lang w:val="en-GB" w:eastAsia="en-US"/>
        </w:rPr>
        <w:t>How well do you feel that Family and Community Networking is embedded in your organisations practice?</w:t>
      </w:r>
    </w:p>
    <w:p w14:paraId="63148066" w14:textId="6A0DC301" w:rsidR="00374991" w:rsidRPr="00374991" w:rsidRDefault="00374991" w:rsidP="00374991">
      <w:pPr>
        <w:numPr>
          <w:ilvl w:val="0"/>
          <w:numId w:val="22"/>
        </w:numPr>
        <w:spacing w:after="0" w:line="240" w:lineRule="auto"/>
        <w:rPr>
          <w:rFonts w:ascii="Arial" w:eastAsia="Times New Roman" w:hAnsi="Arial" w:cs="Arial"/>
          <w:b/>
          <w:bCs/>
          <w:szCs w:val="22"/>
          <w:lang w:val="en-GB" w:eastAsia="en-US"/>
        </w:rPr>
      </w:pPr>
      <w:r w:rsidRPr="00374991">
        <w:rPr>
          <w:rFonts w:ascii="Arial" w:eastAsia="Times New Roman" w:hAnsi="Arial" w:cs="Arial"/>
          <w:szCs w:val="22"/>
          <w:lang w:val="en-GB" w:eastAsia="en-US"/>
        </w:rPr>
        <w:t xml:space="preserve">Where </w:t>
      </w:r>
      <w:r w:rsidR="00BE5D87">
        <w:rPr>
          <w:rFonts w:ascii="Arial" w:eastAsia="Times New Roman" w:hAnsi="Arial" w:cs="Arial"/>
          <w:szCs w:val="22"/>
          <w:lang w:val="en-GB" w:eastAsia="en-US"/>
        </w:rPr>
        <w:t>training about working with fathers</w:t>
      </w:r>
      <w:r w:rsidRPr="00374991">
        <w:rPr>
          <w:rFonts w:ascii="Arial" w:eastAsia="Times New Roman" w:hAnsi="Arial" w:cs="Arial"/>
          <w:szCs w:val="22"/>
          <w:lang w:val="en-GB" w:eastAsia="en-US"/>
        </w:rPr>
        <w:t xml:space="preserve"> had been provided to teams, it was recognised that this had brought multiple benefits to the practice.</w:t>
      </w:r>
    </w:p>
    <w:p w14:paraId="248EC450" w14:textId="77777777" w:rsidR="00374991" w:rsidRPr="00374991" w:rsidRDefault="00374991" w:rsidP="00374991">
      <w:pPr>
        <w:numPr>
          <w:ilvl w:val="0"/>
          <w:numId w:val="22"/>
        </w:numPr>
        <w:spacing w:after="0" w:line="240" w:lineRule="auto"/>
        <w:rPr>
          <w:rFonts w:ascii="Arial" w:eastAsia="Times New Roman" w:hAnsi="Arial" w:cs="Arial"/>
          <w:b/>
          <w:bCs/>
          <w:szCs w:val="22"/>
          <w:lang w:val="en-GB" w:eastAsia="en-US"/>
        </w:rPr>
      </w:pPr>
      <w:r w:rsidRPr="00374991">
        <w:rPr>
          <w:rFonts w:ascii="Arial" w:eastAsia="Times New Roman" w:hAnsi="Arial" w:cs="Arial"/>
          <w:szCs w:val="22"/>
          <w:lang w:val="en-GB" w:eastAsia="en-US"/>
        </w:rPr>
        <w:t>Health has a ‘think family’ approach.</w:t>
      </w:r>
    </w:p>
    <w:p w14:paraId="140E0330" w14:textId="77777777" w:rsidR="00374991" w:rsidRPr="00374991" w:rsidRDefault="00374991" w:rsidP="00374991">
      <w:pPr>
        <w:numPr>
          <w:ilvl w:val="0"/>
          <w:numId w:val="22"/>
        </w:numPr>
        <w:spacing w:after="0" w:line="240" w:lineRule="auto"/>
        <w:rPr>
          <w:rFonts w:ascii="Arial" w:eastAsia="Times New Roman" w:hAnsi="Arial" w:cs="Arial"/>
          <w:b/>
          <w:bCs/>
          <w:szCs w:val="22"/>
          <w:lang w:val="en-GB" w:eastAsia="en-US"/>
        </w:rPr>
      </w:pPr>
      <w:r w:rsidRPr="00374991">
        <w:rPr>
          <w:rFonts w:ascii="Arial" w:eastAsia="Times New Roman" w:hAnsi="Arial" w:cs="Arial"/>
          <w:szCs w:val="22"/>
          <w:lang w:val="en-GB" w:eastAsia="en-US"/>
        </w:rPr>
        <w:t>CYP consent was discussed as important factor from being Gillick Competent (link to early discussion on CYP voice).</w:t>
      </w:r>
    </w:p>
    <w:p w14:paraId="789CFEE8" w14:textId="77777777" w:rsidR="00374991" w:rsidRPr="00374991" w:rsidRDefault="00374991" w:rsidP="00374991">
      <w:pPr>
        <w:numPr>
          <w:ilvl w:val="0"/>
          <w:numId w:val="22"/>
        </w:numPr>
        <w:spacing w:after="0" w:line="240" w:lineRule="auto"/>
        <w:rPr>
          <w:rFonts w:ascii="Arial" w:eastAsia="Times New Roman" w:hAnsi="Arial" w:cs="Arial"/>
          <w:b/>
          <w:bCs/>
          <w:szCs w:val="22"/>
          <w:lang w:val="en-GB" w:eastAsia="en-US"/>
        </w:rPr>
      </w:pPr>
      <w:r w:rsidRPr="00374991">
        <w:rPr>
          <w:rFonts w:ascii="Arial" w:eastAsia="Times New Roman" w:hAnsi="Arial" w:cs="Arial"/>
          <w:szCs w:val="22"/>
          <w:lang w:val="en-GB" w:eastAsia="en-US"/>
        </w:rPr>
        <w:t>When Mums state Dads are not involved with CYP, this has too often been taken at face value and is increasingly being challenged.</w:t>
      </w:r>
    </w:p>
    <w:p w14:paraId="39EC0C82" w14:textId="77777777" w:rsidR="00374991" w:rsidRPr="00374991" w:rsidRDefault="00374991" w:rsidP="00374991">
      <w:pPr>
        <w:spacing w:after="0" w:line="240" w:lineRule="auto"/>
        <w:rPr>
          <w:rFonts w:ascii="Arial" w:eastAsia="Times New Roman" w:hAnsi="Arial" w:cs="Arial"/>
          <w:b/>
          <w:bCs/>
          <w:szCs w:val="22"/>
          <w:lang w:val="en-GB" w:eastAsia="en-US"/>
        </w:rPr>
      </w:pPr>
      <w:r w:rsidRPr="00374991">
        <w:rPr>
          <w:rFonts w:ascii="Arial" w:eastAsia="Times New Roman" w:hAnsi="Arial" w:cs="Arial"/>
          <w:b/>
          <w:bCs/>
          <w:szCs w:val="22"/>
          <w:lang w:val="en-GB" w:eastAsia="en-US"/>
        </w:rPr>
        <w:t>What else needs to happen?</w:t>
      </w:r>
    </w:p>
    <w:p w14:paraId="2FA8A561" w14:textId="77777777" w:rsidR="00374991" w:rsidRPr="00374991" w:rsidRDefault="00374991" w:rsidP="00374991">
      <w:pPr>
        <w:numPr>
          <w:ilvl w:val="0"/>
          <w:numId w:val="23"/>
        </w:numPr>
        <w:spacing w:after="0" w:line="240" w:lineRule="auto"/>
        <w:rPr>
          <w:rFonts w:ascii="Arial" w:eastAsia="Times New Roman" w:hAnsi="Arial" w:cs="Arial"/>
          <w:b/>
          <w:bCs/>
          <w:szCs w:val="22"/>
          <w:lang w:val="en-GB" w:eastAsia="en-US"/>
        </w:rPr>
      </w:pPr>
      <w:r w:rsidRPr="00374991">
        <w:rPr>
          <w:rFonts w:ascii="Arial" w:eastAsia="Times New Roman" w:hAnsi="Arial" w:cs="Arial"/>
          <w:szCs w:val="22"/>
          <w:lang w:val="en-GB" w:eastAsia="en-US"/>
        </w:rPr>
        <w:t>To support better inclusion of all parents, it was recognised that gender equality training would support professional thinking outside of the societal norms surrounding perceptions of the role of ‘mum’s and ‘</w:t>
      </w:r>
      <w:proofErr w:type="gramStart"/>
      <w:r w:rsidRPr="00374991">
        <w:rPr>
          <w:rFonts w:ascii="Arial" w:eastAsia="Times New Roman" w:hAnsi="Arial" w:cs="Arial"/>
          <w:szCs w:val="22"/>
          <w:lang w:val="en-GB" w:eastAsia="en-US"/>
        </w:rPr>
        <w:t>dads’</w:t>
      </w:r>
      <w:proofErr w:type="gramEnd"/>
      <w:r w:rsidRPr="00374991">
        <w:rPr>
          <w:rFonts w:ascii="Arial" w:eastAsia="Times New Roman" w:hAnsi="Arial" w:cs="Arial"/>
          <w:szCs w:val="22"/>
          <w:lang w:val="en-GB" w:eastAsia="en-US"/>
        </w:rPr>
        <w:t xml:space="preserve">. When challenged, </w:t>
      </w:r>
      <w:r w:rsidRPr="00374991">
        <w:rPr>
          <w:rFonts w:ascii="Arial" w:eastAsia="Times New Roman" w:hAnsi="Arial" w:cs="Arial"/>
          <w:szCs w:val="22"/>
          <w:lang w:val="en-GB" w:eastAsia="en-US"/>
        </w:rPr>
        <w:lastRenderedPageBreak/>
        <w:t>everyone had clear illustrations within their organisations of where this had or could directly impacted practice.</w:t>
      </w:r>
    </w:p>
    <w:p w14:paraId="73DD3F05" w14:textId="77777777" w:rsidR="00374991" w:rsidRPr="00374991" w:rsidRDefault="00374991" w:rsidP="00374991">
      <w:pPr>
        <w:numPr>
          <w:ilvl w:val="0"/>
          <w:numId w:val="23"/>
        </w:numPr>
        <w:spacing w:after="0" w:line="240" w:lineRule="auto"/>
        <w:rPr>
          <w:rFonts w:ascii="Arial" w:eastAsia="Times New Roman" w:hAnsi="Arial" w:cs="Arial"/>
          <w:b/>
          <w:bCs/>
          <w:szCs w:val="22"/>
          <w:lang w:val="en-GB" w:eastAsia="en-US"/>
        </w:rPr>
      </w:pPr>
      <w:r w:rsidRPr="00374991">
        <w:rPr>
          <w:rFonts w:ascii="Arial" w:eastAsia="Times New Roman" w:hAnsi="Arial" w:cs="Arial"/>
          <w:szCs w:val="22"/>
          <w:lang w:val="en-GB" w:eastAsia="en-US"/>
        </w:rPr>
        <w:t>Clarity of support for fathers to help them engage where there maybe barriers inc. positive role models, mental health, addiction issues etc. The group reflected on their lack of awareness for Fathers as a point to note in itself</w:t>
      </w:r>
    </w:p>
    <w:p w14:paraId="09C79948" w14:textId="77777777" w:rsidR="00374991" w:rsidRPr="00374991" w:rsidRDefault="00374991" w:rsidP="00374991">
      <w:pPr>
        <w:numPr>
          <w:ilvl w:val="0"/>
          <w:numId w:val="23"/>
        </w:numPr>
        <w:spacing w:after="0" w:line="240" w:lineRule="auto"/>
        <w:rPr>
          <w:rFonts w:ascii="Arial" w:eastAsia="Times New Roman" w:hAnsi="Arial" w:cs="Arial"/>
          <w:b/>
          <w:bCs/>
          <w:szCs w:val="22"/>
          <w:lang w:val="en-GB" w:eastAsia="en-US"/>
        </w:rPr>
      </w:pPr>
      <w:r w:rsidRPr="00374991">
        <w:rPr>
          <w:rFonts w:ascii="Arial" w:eastAsia="Times New Roman" w:hAnsi="Arial" w:cs="Arial"/>
          <w:szCs w:val="22"/>
          <w:lang w:val="en-GB" w:eastAsia="en-US"/>
        </w:rPr>
        <w:t>Link to importance re: attachment and trauma.</w:t>
      </w:r>
    </w:p>
    <w:p w14:paraId="49501960" w14:textId="77777777" w:rsidR="00374991" w:rsidRPr="00374991" w:rsidRDefault="00374991" w:rsidP="00374991">
      <w:pPr>
        <w:spacing w:after="0" w:line="240" w:lineRule="auto"/>
        <w:rPr>
          <w:rFonts w:ascii="Arial" w:eastAsia="Times New Roman" w:hAnsi="Arial" w:cs="Arial"/>
          <w:b/>
          <w:bCs/>
          <w:szCs w:val="22"/>
          <w:lang w:val="en-GB" w:eastAsia="en-US"/>
        </w:rPr>
      </w:pPr>
      <w:r w:rsidRPr="00374991">
        <w:rPr>
          <w:rFonts w:ascii="Arial" w:eastAsia="Times New Roman" w:hAnsi="Arial" w:cs="Arial"/>
          <w:b/>
          <w:bCs/>
          <w:szCs w:val="22"/>
          <w:lang w:val="en-GB" w:eastAsia="en-US"/>
        </w:rPr>
        <w:t>Do you know if your organisation has identified Father inclusive practice champions?</w:t>
      </w:r>
    </w:p>
    <w:p w14:paraId="20EA56E3" w14:textId="48CB1BAD" w:rsidR="00374991" w:rsidRDefault="00374991" w:rsidP="00374991">
      <w:pPr>
        <w:numPr>
          <w:ilvl w:val="0"/>
          <w:numId w:val="24"/>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No attendees had awareness of Father Inclusive Practice Champions. All took away an action to read the information and would work towards identifying one and promoting this practice.</w:t>
      </w:r>
    </w:p>
    <w:bookmarkStart w:id="0" w:name="_MON_1805201702"/>
    <w:bookmarkEnd w:id="0"/>
    <w:p w14:paraId="76FA4A46" w14:textId="0A615510" w:rsidR="001C1AE0" w:rsidRPr="00374991" w:rsidRDefault="0047056D" w:rsidP="001C1AE0">
      <w:pPr>
        <w:spacing w:after="0" w:line="240" w:lineRule="auto"/>
        <w:ind w:left="720"/>
        <w:rPr>
          <w:rFonts w:ascii="Arial" w:eastAsia="Times New Roman" w:hAnsi="Arial" w:cs="Arial"/>
          <w:szCs w:val="22"/>
          <w:lang w:val="en-GB" w:eastAsia="en-US"/>
        </w:rPr>
      </w:pPr>
      <w:r>
        <w:rPr>
          <w:rFonts w:ascii="Arial" w:eastAsia="Times New Roman" w:hAnsi="Arial" w:cs="Arial"/>
          <w:szCs w:val="22"/>
          <w:lang w:val="en-GB" w:eastAsia="en-US"/>
        </w:rPr>
        <w:object w:dxaOrig="1535" w:dyaOrig="992" w14:anchorId="5308F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805202555" r:id="rId10">
            <o:FieldCodes>\s</o:FieldCodes>
          </o:OLEObject>
        </w:object>
      </w:r>
    </w:p>
    <w:p w14:paraId="5914023A" w14:textId="77777777" w:rsidR="00374991" w:rsidRPr="00374991" w:rsidRDefault="00374991" w:rsidP="00374991">
      <w:pPr>
        <w:spacing w:after="0" w:line="240" w:lineRule="auto"/>
        <w:rPr>
          <w:rFonts w:ascii="Arial" w:eastAsia="Times New Roman" w:hAnsi="Arial" w:cs="Arial"/>
          <w:b/>
          <w:bCs/>
          <w:szCs w:val="22"/>
          <w:lang w:val="en-GB" w:eastAsia="en-US"/>
        </w:rPr>
      </w:pPr>
    </w:p>
    <w:p w14:paraId="6FA65B03" w14:textId="77777777" w:rsidR="00374991" w:rsidRPr="00374991" w:rsidRDefault="00374991" w:rsidP="00374991">
      <w:pPr>
        <w:spacing w:after="0" w:line="240" w:lineRule="auto"/>
        <w:rPr>
          <w:rFonts w:ascii="Arial" w:eastAsia="Times New Roman" w:hAnsi="Arial" w:cs="Arial"/>
          <w:b/>
          <w:bCs/>
          <w:szCs w:val="22"/>
          <w:u w:val="single"/>
          <w:lang w:val="en-GB" w:eastAsia="en-US"/>
        </w:rPr>
      </w:pPr>
      <w:r w:rsidRPr="00374991">
        <w:rPr>
          <w:rFonts w:ascii="Arial" w:eastAsia="Times New Roman" w:hAnsi="Arial" w:cs="Arial"/>
          <w:b/>
          <w:bCs/>
          <w:szCs w:val="22"/>
          <w:u w:val="single"/>
          <w:lang w:val="en-GB" w:eastAsia="en-US"/>
        </w:rPr>
        <w:t>Neglect</w:t>
      </w:r>
    </w:p>
    <w:p w14:paraId="5BFE6A2A" w14:textId="77777777" w:rsidR="00374991" w:rsidRPr="00374991" w:rsidRDefault="00374991" w:rsidP="00374991">
      <w:pPr>
        <w:spacing w:after="0" w:line="240" w:lineRule="auto"/>
        <w:rPr>
          <w:rFonts w:ascii="Arial" w:eastAsia="Times New Roman" w:hAnsi="Arial" w:cs="Arial"/>
          <w:b/>
          <w:bCs/>
          <w:szCs w:val="22"/>
          <w:lang w:val="en-GB" w:eastAsia="en-US"/>
        </w:rPr>
      </w:pPr>
      <w:r w:rsidRPr="00374991">
        <w:rPr>
          <w:rFonts w:ascii="Arial" w:eastAsia="Times New Roman" w:hAnsi="Arial" w:cs="Arial"/>
          <w:b/>
          <w:bCs/>
          <w:szCs w:val="22"/>
          <w:lang w:val="en-GB" w:eastAsia="en-US"/>
        </w:rPr>
        <w:t>Are you aware of ANOOF?</w:t>
      </w:r>
    </w:p>
    <w:p w14:paraId="4A3BB2A3" w14:textId="77777777" w:rsidR="00374991" w:rsidRPr="00374991" w:rsidRDefault="00374991" w:rsidP="00374991">
      <w:pPr>
        <w:numPr>
          <w:ilvl w:val="0"/>
          <w:numId w:val="25"/>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The group had mixed awareness (approx. 50/50), and in-depth understanding was variable. A briefing on this would be appreciated.</w:t>
      </w:r>
    </w:p>
    <w:p w14:paraId="6F40E7D6" w14:textId="77777777" w:rsidR="00374991" w:rsidRPr="00374991" w:rsidRDefault="00374991" w:rsidP="00374991">
      <w:pPr>
        <w:numPr>
          <w:ilvl w:val="0"/>
          <w:numId w:val="25"/>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Positive feedback re: JAGs was shared. There was a lack of clarity as to whether consent should be obtained for cases being discussed.</w:t>
      </w:r>
    </w:p>
    <w:p w14:paraId="280AE7AB" w14:textId="77777777" w:rsidR="00374991" w:rsidRPr="00374991" w:rsidRDefault="00374991" w:rsidP="00374991">
      <w:pPr>
        <w:numPr>
          <w:ilvl w:val="0"/>
          <w:numId w:val="25"/>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Probation feel they have valuable insights to add to Team Around Children meetings where relevant but are not invited.</w:t>
      </w:r>
    </w:p>
    <w:p w14:paraId="45664664" w14:textId="77777777" w:rsidR="00374991" w:rsidRPr="00374991" w:rsidRDefault="00374991" w:rsidP="00374991">
      <w:pPr>
        <w:numPr>
          <w:ilvl w:val="0"/>
          <w:numId w:val="25"/>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City Council have CPD on child neglect which is being well received and informing practice.</w:t>
      </w:r>
    </w:p>
    <w:p w14:paraId="7FA737CD" w14:textId="77777777" w:rsidR="00374991" w:rsidRPr="00374991" w:rsidRDefault="00374991" w:rsidP="00374991">
      <w:pPr>
        <w:numPr>
          <w:ilvl w:val="0"/>
          <w:numId w:val="25"/>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 xml:space="preserve">Crisis </w:t>
      </w:r>
      <w:proofErr w:type="gramStart"/>
      <w:r w:rsidRPr="00374991">
        <w:rPr>
          <w:rFonts w:ascii="Arial" w:eastAsia="Times New Roman" w:hAnsi="Arial" w:cs="Arial"/>
          <w:szCs w:val="22"/>
          <w:lang w:val="en-GB" w:eastAsia="en-US"/>
        </w:rPr>
        <w:t>team</w:t>
      </w:r>
      <w:proofErr w:type="gramEnd"/>
      <w:r w:rsidRPr="00374991">
        <w:rPr>
          <w:rFonts w:ascii="Arial" w:eastAsia="Times New Roman" w:hAnsi="Arial" w:cs="Arial"/>
          <w:szCs w:val="22"/>
          <w:lang w:val="en-GB" w:eastAsia="en-US"/>
        </w:rPr>
        <w:t xml:space="preserve"> are trialling the adolescent GCP.</w:t>
      </w:r>
    </w:p>
    <w:p w14:paraId="4D14ACA2" w14:textId="77777777" w:rsidR="00374991" w:rsidRPr="00374991" w:rsidRDefault="00374991" w:rsidP="00374991">
      <w:pPr>
        <w:numPr>
          <w:ilvl w:val="0"/>
          <w:numId w:val="25"/>
        </w:num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Consent to engage in referrals/ multi-disciplinary meetings was discussed as creating a risk in some circumstances of relationship breakdowns between professionals and services, and this caused concerns.</w:t>
      </w:r>
    </w:p>
    <w:p w14:paraId="2D2F91C1" w14:textId="77777777" w:rsidR="00374991" w:rsidRPr="00374991" w:rsidRDefault="00374991" w:rsidP="00374991">
      <w:pPr>
        <w:spacing w:after="0" w:line="240" w:lineRule="auto"/>
        <w:rPr>
          <w:rFonts w:ascii="Arial" w:eastAsia="Times New Roman" w:hAnsi="Arial" w:cs="Arial"/>
          <w:b/>
          <w:bCs/>
          <w:szCs w:val="22"/>
          <w:lang w:val="en-GB" w:eastAsia="en-US"/>
        </w:rPr>
      </w:pPr>
      <w:r w:rsidRPr="00374991">
        <w:rPr>
          <w:rFonts w:ascii="Arial" w:eastAsia="Times New Roman" w:hAnsi="Arial" w:cs="Arial"/>
          <w:b/>
          <w:bCs/>
          <w:szCs w:val="22"/>
          <w:lang w:val="en-GB" w:eastAsia="en-US"/>
        </w:rPr>
        <w:t>We now have a Neglect toolkit how well is this being used and what else is needed?</w:t>
      </w:r>
    </w:p>
    <w:p w14:paraId="14F756DB" w14:textId="77777777" w:rsidR="00374991" w:rsidRPr="00374991" w:rsidRDefault="00374991" w:rsidP="00374991">
      <w:pPr>
        <w:numPr>
          <w:ilvl w:val="0"/>
          <w:numId w:val="26"/>
        </w:numPr>
        <w:spacing w:after="0" w:line="240" w:lineRule="auto"/>
        <w:rPr>
          <w:rFonts w:ascii="Arial" w:eastAsia="Times New Roman" w:hAnsi="Arial" w:cs="Arial"/>
          <w:b/>
          <w:bCs/>
          <w:szCs w:val="22"/>
          <w:lang w:val="en-GB" w:eastAsia="en-US"/>
        </w:rPr>
      </w:pPr>
      <w:r w:rsidRPr="00374991">
        <w:rPr>
          <w:rFonts w:ascii="Arial" w:eastAsia="Times New Roman" w:hAnsi="Arial" w:cs="Arial"/>
          <w:szCs w:val="22"/>
          <w:lang w:val="en-GB" w:eastAsia="en-US"/>
        </w:rPr>
        <w:t>Not being widely used. Sharing of a link and briefing session to support awareness and how to use etc would increase engagement.</w:t>
      </w:r>
    </w:p>
    <w:p w14:paraId="6FCBDCCF" w14:textId="77777777" w:rsidR="00374991" w:rsidRPr="00374991" w:rsidRDefault="00374991" w:rsidP="00374991">
      <w:pPr>
        <w:spacing w:after="0" w:line="240" w:lineRule="auto"/>
        <w:rPr>
          <w:rFonts w:ascii="Arial" w:eastAsia="Times New Roman" w:hAnsi="Arial" w:cs="Arial"/>
          <w:b/>
          <w:bCs/>
          <w:szCs w:val="22"/>
          <w:lang w:val="en-GB" w:eastAsia="en-US"/>
        </w:rPr>
      </w:pPr>
    </w:p>
    <w:p w14:paraId="7AE2D573" w14:textId="77777777" w:rsidR="00374991" w:rsidRPr="00374991" w:rsidRDefault="00374991" w:rsidP="00374991">
      <w:pPr>
        <w:spacing w:after="0" w:line="240" w:lineRule="auto"/>
        <w:rPr>
          <w:rFonts w:ascii="Arial" w:eastAsia="Times New Roman" w:hAnsi="Arial" w:cs="Arial"/>
          <w:b/>
          <w:bCs/>
          <w:szCs w:val="22"/>
          <w:u w:val="single"/>
          <w:lang w:val="en-GB" w:eastAsia="en-US"/>
        </w:rPr>
      </w:pPr>
      <w:r w:rsidRPr="00374991">
        <w:rPr>
          <w:rFonts w:ascii="Arial" w:eastAsia="Times New Roman" w:hAnsi="Arial" w:cs="Arial"/>
          <w:b/>
          <w:bCs/>
          <w:szCs w:val="22"/>
          <w:u w:val="single"/>
          <w:lang w:val="en-GB" w:eastAsia="en-US"/>
        </w:rPr>
        <w:t>Child Exploitation</w:t>
      </w:r>
    </w:p>
    <w:p w14:paraId="6B239E7A" w14:textId="77777777" w:rsidR="00374991" w:rsidRPr="00374991" w:rsidRDefault="00374991" w:rsidP="00374991">
      <w:pPr>
        <w:spacing w:after="0" w:line="240" w:lineRule="auto"/>
        <w:rPr>
          <w:rFonts w:ascii="Arial" w:eastAsia="Times New Roman" w:hAnsi="Arial" w:cs="Arial"/>
          <w:b/>
          <w:bCs/>
          <w:szCs w:val="22"/>
          <w:lang w:val="en-GB" w:eastAsia="en-US"/>
        </w:rPr>
      </w:pPr>
      <w:r w:rsidRPr="00374991">
        <w:rPr>
          <w:rFonts w:ascii="Arial" w:eastAsia="Times New Roman" w:hAnsi="Arial" w:cs="Arial"/>
          <w:b/>
          <w:bCs/>
          <w:szCs w:val="22"/>
          <w:lang w:val="en-GB" w:eastAsia="en-US"/>
        </w:rPr>
        <w:t>Does this help with your organisation’s approach to child exploitation?</w:t>
      </w:r>
    </w:p>
    <w:p w14:paraId="50839858" w14:textId="77777777" w:rsidR="00374991" w:rsidRPr="00374991" w:rsidRDefault="00374991" w:rsidP="00374991">
      <w:pPr>
        <w:numPr>
          <w:ilvl w:val="0"/>
          <w:numId w:val="26"/>
        </w:numPr>
        <w:spacing w:after="0" w:line="240" w:lineRule="auto"/>
        <w:rPr>
          <w:rFonts w:ascii="Arial" w:eastAsia="Times New Roman" w:hAnsi="Arial" w:cs="Arial"/>
          <w:b/>
          <w:bCs/>
          <w:szCs w:val="22"/>
          <w:lang w:val="en-GB" w:eastAsia="en-US"/>
        </w:rPr>
      </w:pPr>
      <w:r w:rsidRPr="00374991">
        <w:rPr>
          <w:rFonts w:ascii="Arial" w:eastAsia="Times New Roman" w:hAnsi="Arial" w:cs="Arial"/>
          <w:szCs w:val="22"/>
          <w:lang w:val="en-GB" w:eastAsia="en-US"/>
        </w:rPr>
        <w:t>Discussed needs of some settings to look beyond practical needs (which can be well met) to emotional (which can be less well met).</w:t>
      </w:r>
    </w:p>
    <w:p w14:paraId="637842B4" w14:textId="77777777" w:rsidR="00374991" w:rsidRPr="00374991" w:rsidRDefault="00374991" w:rsidP="00374991">
      <w:pPr>
        <w:numPr>
          <w:ilvl w:val="0"/>
          <w:numId w:val="26"/>
        </w:numPr>
        <w:spacing w:after="0" w:line="240" w:lineRule="auto"/>
        <w:rPr>
          <w:rFonts w:ascii="Arial" w:eastAsia="Times New Roman" w:hAnsi="Arial" w:cs="Arial"/>
          <w:b/>
          <w:bCs/>
          <w:szCs w:val="22"/>
          <w:lang w:val="en-GB" w:eastAsia="en-US"/>
        </w:rPr>
      </w:pPr>
      <w:r w:rsidRPr="00374991">
        <w:rPr>
          <w:rFonts w:ascii="Arial" w:eastAsia="Times New Roman" w:hAnsi="Arial" w:cs="Arial"/>
          <w:szCs w:val="22"/>
          <w:lang w:val="en-GB" w:eastAsia="en-US"/>
        </w:rPr>
        <w:t xml:space="preserve">It was felt strongly that exclusion from school significantly increased risk and more challenge/ support should be channelled into schools to support with attendance and engagement with education for a range of risk factors inc. risk of crime, impact on mental health, likelihood to result in poverty etc. Health shared an interesting illustration that only 1 child from all the cases currently being worked was in school. Some CYP recognised by the group were being excluded </w:t>
      </w:r>
      <w:r w:rsidRPr="00374991">
        <w:rPr>
          <w:rFonts w:ascii="Arial" w:eastAsia="Times New Roman" w:hAnsi="Arial" w:cs="Arial"/>
          <w:szCs w:val="22"/>
          <w:lang w:val="en-GB" w:eastAsia="en-US"/>
        </w:rPr>
        <w:lastRenderedPageBreak/>
        <w:t xml:space="preserve">from mainstream schools due to lack of compliance with behaviour policies that they do not have the ability to achieve e.g. SLANT. </w:t>
      </w:r>
    </w:p>
    <w:p w14:paraId="17A3F252" w14:textId="77777777" w:rsidR="00374991" w:rsidRPr="00374991" w:rsidRDefault="00374991" w:rsidP="00374991">
      <w:pPr>
        <w:numPr>
          <w:ilvl w:val="0"/>
          <w:numId w:val="26"/>
        </w:numPr>
        <w:spacing w:after="0" w:line="240" w:lineRule="auto"/>
        <w:rPr>
          <w:rFonts w:ascii="Arial" w:eastAsia="Times New Roman" w:hAnsi="Arial" w:cs="Arial"/>
          <w:b/>
          <w:bCs/>
          <w:szCs w:val="22"/>
          <w:lang w:val="en-GB" w:eastAsia="en-US"/>
        </w:rPr>
      </w:pPr>
      <w:r w:rsidRPr="00374991">
        <w:rPr>
          <w:rFonts w:ascii="Arial" w:eastAsia="Times New Roman" w:hAnsi="Arial" w:cs="Arial"/>
          <w:szCs w:val="22"/>
          <w:lang w:val="en-GB" w:eastAsia="en-US"/>
        </w:rPr>
        <w:t>EY focus was important as was understanding non-verbal forms of communication e.g. behaviour as an indicator to exploitation that is too often ignored with focus being on older, verbal siblings and the risk this poses to exclusion from school (see above).</w:t>
      </w:r>
    </w:p>
    <w:p w14:paraId="07940218" w14:textId="77777777" w:rsidR="00374991" w:rsidRPr="00374991" w:rsidRDefault="00374991" w:rsidP="00374991">
      <w:pPr>
        <w:spacing w:after="0" w:line="240" w:lineRule="auto"/>
        <w:rPr>
          <w:rFonts w:ascii="Arial" w:eastAsia="Times New Roman" w:hAnsi="Arial" w:cs="Arial"/>
          <w:b/>
          <w:bCs/>
          <w:szCs w:val="22"/>
          <w:lang w:val="en-GB" w:eastAsia="en-US"/>
        </w:rPr>
      </w:pPr>
    </w:p>
    <w:p w14:paraId="5420FF13" w14:textId="77777777" w:rsidR="00374991" w:rsidRPr="00374991" w:rsidRDefault="00374991" w:rsidP="00374991">
      <w:pPr>
        <w:spacing w:after="0" w:line="240" w:lineRule="auto"/>
        <w:rPr>
          <w:rFonts w:ascii="Arial" w:eastAsia="Times New Roman" w:hAnsi="Arial" w:cs="Arial"/>
          <w:szCs w:val="22"/>
          <w:lang w:val="en-GB" w:eastAsia="en-US"/>
        </w:rPr>
      </w:pPr>
      <w:r w:rsidRPr="00374991">
        <w:rPr>
          <w:rFonts w:ascii="Arial" w:eastAsia="Times New Roman" w:hAnsi="Arial" w:cs="Arial"/>
          <w:b/>
          <w:bCs/>
          <w:szCs w:val="22"/>
          <w:lang w:val="en-GB" w:eastAsia="en-US"/>
        </w:rPr>
        <w:t>Concerns raised:</w:t>
      </w:r>
    </w:p>
    <w:p w14:paraId="320AD247" w14:textId="10E66A20" w:rsidR="00515E6C" w:rsidRDefault="00374991" w:rsidP="00374991">
      <w:pPr>
        <w:spacing w:after="0" w:line="240" w:lineRule="auto"/>
        <w:rPr>
          <w:rFonts w:ascii="Arial" w:eastAsia="Times New Roman" w:hAnsi="Arial" w:cs="Arial"/>
          <w:szCs w:val="22"/>
          <w:lang w:val="en-GB" w:eastAsia="en-US"/>
        </w:rPr>
      </w:pPr>
      <w:r w:rsidRPr="00374991">
        <w:rPr>
          <w:rFonts w:ascii="Arial" w:eastAsia="Times New Roman" w:hAnsi="Arial" w:cs="Arial"/>
          <w:szCs w:val="22"/>
          <w:lang w:val="en-GB" w:eastAsia="en-US"/>
        </w:rPr>
        <w:t>Independent schools are unable to use the new family and professionals phoneline and local authority provided services. As a result of families funding education for their children, they are experiencing broader health and wellbeing needs not being met in the way they would if they were mainstream educated. One illustration shared highlighted a family that had moved from independent to state funded education to enable themselves and their child to access the support services they needed to meet the presenting mental health needs. Additionally, another illustration was of a young person who had been missing education since June 2024 with unmet mental health needs that was felt could have been addressed by the mainstream school offer of support.</w:t>
      </w:r>
    </w:p>
    <w:p w14:paraId="4A36EED5" w14:textId="77777777" w:rsidR="00B15768" w:rsidRDefault="00B15768" w:rsidP="00374991">
      <w:pPr>
        <w:spacing w:after="0" w:line="240" w:lineRule="auto"/>
        <w:rPr>
          <w:rFonts w:ascii="Arial" w:eastAsia="Times New Roman" w:hAnsi="Arial" w:cs="Arial"/>
          <w:szCs w:val="22"/>
          <w:lang w:val="en-GB" w:eastAsia="en-US"/>
        </w:rPr>
      </w:pPr>
    </w:p>
    <w:p w14:paraId="025CBCD1" w14:textId="77777777" w:rsidR="00B15768" w:rsidRDefault="00B15768" w:rsidP="00374991">
      <w:pPr>
        <w:spacing w:after="0" w:line="240" w:lineRule="auto"/>
        <w:rPr>
          <w:rFonts w:ascii="Arial" w:eastAsia="Times New Roman" w:hAnsi="Arial" w:cs="Arial"/>
          <w:szCs w:val="22"/>
          <w:lang w:val="en-GB" w:eastAsia="en-US"/>
        </w:rPr>
      </w:pPr>
    </w:p>
    <w:p w14:paraId="04FF52C1" w14:textId="77777777" w:rsidR="00CD70A7" w:rsidRDefault="00CD70A7" w:rsidP="00515E6C">
      <w:pPr>
        <w:spacing w:after="0" w:line="240" w:lineRule="auto"/>
        <w:rPr>
          <w:rFonts w:ascii="Arial" w:eastAsia="Times New Roman" w:hAnsi="Arial" w:cs="Arial"/>
          <w:szCs w:val="22"/>
          <w:lang w:val="en-GB" w:eastAsia="en-US"/>
        </w:rPr>
      </w:pPr>
    </w:p>
    <w:p w14:paraId="43531B34" w14:textId="41F96CAB" w:rsidR="00CD70A7" w:rsidRPr="00CD70A7" w:rsidRDefault="00CD70A7" w:rsidP="00CD70A7">
      <w:pPr>
        <w:pStyle w:val="ListParagraph"/>
        <w:numPr>
          <w:ilvl w:val="0"/>
          <w:numId w:val="18"/>
        </w:numPr>
        <w:spacing w:after="0" w:line="240" w:lineRule="auto"/>
        <w:rPr>
          <w:rFonts w:ascii="Arial" w:eastAsia="Times New Roman" w:hAnsi="Arial" w:cs="Arial"/>
          <w:szCs w:val="22"/>
          <w:lang w:val="en-GB" w:eastAsia="en-US"/>
        </w:rPr>
      </w:pPr>
      <w:r>
        <w:rPr>
          <w:rFonts w:ascii="Arial" w:eastAsia="Times New Roman" w:hAnsi="Arial" w:cs="Arial"/>
          <w:szCs w:val="22"/>
          <w:lang w:val="en-GB" w:eastAsia="en-US"/>
        </w:rPr>
        <w:t>Next meeting is on</w:t>
      </w:r>
      <w:r w:rsidR="00536784">
        <w:rPr>
          <w:rFonts w:ascii="Arial" w:eastAsia="Times New Roman" w:hAnsi="Arial" w:cs="Arial"/>
          <w:szCs w:val="22"/>
          <w:lang w:val="en-GB" w:eastAsia="en-US"/>
        </w:rPr>
        <w:t>line</w:t>
      </w:r>
      <w:r>
        <w:rPr>
          <w:rFonts w:ascii="Arial" w:eastAsia="Times New Roman" w:hAnsi="Arial" w:cs="Arial"/>
          <w:szCs w:val="22"/>
          <w:lang w:val="en-GB" w:eastAsia="en-US"/>
        </w:rPr>
        <w:t xml:space="preserve"> </w:t>
      </w:r>
      <w:r w:rsidR="008129BE">
        <w:rPr>
          <w:rFonts w:ascii="Arial" w:eastAsia="Times New Roman" w:hAnsi="Arial" w:cs="Arial"/>
          <w:szCs w:val="22"/>
          <w:lang w:val="en-GB" w:eastAsia="en-US"/>
        </w:rPr>
        <w:t>7</w:t>
      </w:r>
      <w:r w:rsidR="00536784" w:rsidRPr="00536784">
        <w:rPr>
          <w:rFonts w:ascii="Arial" w:eastAsia="Times New Roman" w:hAnsi="Arial" w:cs="Arial"/>
          <w:szCs w:val="22"/>
          <w:vertAlign w:val="superscript"/>
          <w:lang w:val="en-GB" w:eastAsia="en-US"/>
        </w:rPr>
        <w:t>th</w:t>
      </w:r>
      <w:r w:rsidR="00536784">
        <w:rPr>
          <w:rFonts w:ascii="Arial" w:eastAsia="Times New Roman" w:hAnsi="Arial" w:cs="Arial"/>
          <w:szCs w:val="22"/>
          <w:lang w:val="en-GB" w:eastAsia="en-US"/>
        </w:rPr>
        <w:t xml:space="preserve"> May 10am</w:t>
      </w:r>
    </w:p>
    <w:p w14:paraId="61466BBE" w14:textId="77777777" w:rsidR="00515E6C" w:rsidRDefault="00515E6C" w:rsidP="00BC066B">
      <w:pPr>
        <w:spacing w:after="0" w:line="240" w:lineRule="auto"/>
        <w:rPr>
          <w:rFonts w:ascii="Arial" w:eastAsia="Times New Roman" w:hAnsi="Arial" w:cs="Arial"/>
          <w:szCs w:val="22"/>
          <w:lang w:val="en-GB" w:eastAsia="en-US"/>
        </w:rPr>
      </w:pPr>
    </w:p>
    <w:p w14:paraId="3F93E3AB" w14:textId="3510624E" w:rsidR="003634FA" w:rsidRDefault="003634FA" w:rsidP="003634FA">
      <w:pPr>
        <w:spacing w:after="0" w:line="240" w:lineRule="auto"/>
        <w:rPr>
          <w:rFonts w:ascii="Arial" w:eastAsia="Times New Roman" w:hAnsi="Arial" w:cs="Arial"/>
          <w:szCs w:val="22"/>
          <w:lang w:val="en-GB" w:eastAsia="en-US"/>
        </w:rPr>
      </w:pPr>
    </w:p>
    <w:p w14:paraId="0718DD61" w14:textId="77777777" w:rsidR="00C6461B" w:rsidRDefault="00C6461B" w:rsidP="005E5483">
      <w:pPr>
        <w:spacing w:after="0" w:line="360" w:lineRule="auto"/>
        <w:contextualSpacing/>
        <w:rPr>
          <w:rFonts w:ascii="Arial" w:eastAsia="Times New Roman" w:hAnsi="Arial" w:cs="Arial"/>
          <w:szCs w:val="22"/>
          <w:lang w:val="en-GB" w:eastAsia="en-US"/>
        </w:rPr>
      </w:pPr>
    </w:p>
    <w:p w14:paraId="4E4A9EAC" w14:textId="77777777" w:rsidR="00C6461B" w:rsidRDefault="00C6461B" w:rsidP="005E5483">
      <w:pPr>
        <w:spacing w:after="0" w:line="360" w:lineRule="auto"/>
        <w:contextualSpacing/>
        <w:rPr>
          <w:rFonts w:ascii="Arial" w:eastAsia="Times New Roman" w:hAnsi="Arial" w:cs="Arial"/>
          <w:szCs w:val="22"/>
          <w:lang w:val="en-GB" w:eastAsia="en-US"/>
        </w:rPr>
      </w:pPr>
    </w:p>
    <w:p w14:paraId="542B3A6C" w14:textId="238ABEDF" w:rsidR="3B3045EB" w:rsidRPr="00D31C3E" w:rsidRDefault="3B3045EB">
      <w:pPr>
        <w:rPr>
          <w:rFonts w:ascii="Arial" w:hAnsi="Arial" w:cs="Arial"/>
        </w:rPr>
      </w:pPr>
    </w:p>
    <w:sectPr w:rsidR="3B3045EB" w:rsidRPr="00D31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6B9"/>
    <w:multiLevelType w:val="hybridMultilevel"/>
    <w:tmpl w:val="1FEE2FAC"/>
    <w:lvl w:ilvl="0" w:tplc="818A19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10CC1"/>
    <w:multiLevelType w:val="hybridMultilevel"/>
    <w:tmpl w:val="039E479C"/>
    <w:lvl w:ilvl="0" w:tplc="8318D254">
      <w:start w:val="1"/>
      <w:numFmt w:val="decimal"/>
      <w:lvlText w:val="%1."/>
      <w:lvlJc w:val="left"/>
      <w:pPr>
        <w:ind w:left="720" w:hanging="360"/>
      </w:pPr>
    </w:lvl>
    <w:lvl w:ilvl="1" w:tplc="6E3433E0">
      <w:start w:val="2"/>
      <w:numFmt w:val="decimal"/>
      <w:lvlText w:val="%2."/>
      <w:lvlJc w:val="left"/>
      <w:pPr>
        <w:ind w:left="1440" w:hanging="360"/>
      </w:pPr>
    </w:lvl>
    <w:lvl w:ilvl="2" w:tplc="607CE6B0">
      <w:start w:val="1"/>
      <w:numFmt w:val="lowerRoman"/>
      <w:lvlText w:val="%3."/>
      <w:lvlJc w:val="right"/>
      <w:pPr>
        <w:ind w:left="2160" w:hanging="180"/>
      </w:pPr>
    </w:lvl>
    <w:lvl w:ilvl="3" w:tplc="A8B2298C">
      <w:start w:val="1"/>
      <w:numFmt w:val="decimal"/>
      <w:lvlText w:val="%4."/>
      <w:lvlJc w:val="left"/>
      <w:pPr>
        <w:ind w:left="2880" w:hanging="360"/>
      </w:pPr>
    </w:lvl>
    <w:lvl w:ilvl="4" w:tplc="369E96F8">
      <w:start w:val="1"/>
      <w:numFmt w:val="lowerLetter"/>
      <w:lvlText w:val="%5."/>
      <w:lvlJc w:val="left"/>
      <w:pPr>
        <w:ind w:left="3600" w:hanging="360"/>
      </w:pPr>
    </w:lvl>
    <w:lvl w:ilvl="5" w:tplc="0BCC04BA">
      <w:start w:val="1"/>
      <w:numFmt w:val="lowerRoman"/>
      <w:lvlText w:val="%6."/>
      <w:lvlJc w:val="right"/>
      <w:pPr>
        <w:ind w:left="4320" w:hanging="180"/>
      </w:pPr>
    </w:lvl>
    <w:lvl w:ilvl="6" w:tplc="ADAC3A88">
      <w:start w:val="1"/>
      <w:numFmt w:val="decimal"/>
      <w:lvlText w:val="%7."/>
      <w:lvlJc w:val="left"/>
      <w:pPr>
        <w:ind w:left="5040" w:hanging="360"/>
      </w:pPr>
    </w:lvl>
    <w:lvl w:ilvl="7" w:tplc="D60C02D8">
      <w:start w:val="1"/>
      <w:numFmt w:val="lowerLetter"/>
      <w:lvlText w:val="%8."/>
      <w:lvlJc w:val="left"/>
      <w:pPr>
        <w:ind w:left="5760" w:hanging="360"/>
      </w:pPr>
    </w:lvl>
    <w:lvl w:ilvl="8" w:tplc="5F76BA86">
      <w:start w:val="1"/>
      <w:numFmt w:val="lowerRoman"/>
      <w:lvlText w:val="%9."/>
      <w:lvlJc w:val="right"/>
      <w:pPr>
        <w:ind w:left="6480" w:hanging="180"/>
      </w:pPr>
    </w:lvl>
  </w:abstractNum>
  <w:abstractNum w:abstractNumId="2" w15:restartNumberingAfterBreak="0">
    <w:nsid w:val="0D703DBB"/>
    <w:multiLevelType w:val="hybridMultilevel"/>
    <w:tmpl w:val="DB9A2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EC6347"/>
    <w:multiLevelType w:val="hybridMultilevel"/>
    <w:tmpl w:val="B76C18DA"/>
    <w:lvl w:ilvl="0" w:tplc="D61ED462">
      <w:start w:val="1"/>
      <w:numFmt w:val="bullet"/>
      <w:lvlText w:val="•"/>
      <w:lvlJc w:val="left"/>
      <w:pPr>
        <w:tabs>
          <w:tab w:val="num" w:pos="720"/>
        </w:tabs>
        <w:ind w:left="720" w:hanging="360"/>
      </w:pPr>
      <w:rPr>
        <w:rFonts w:ascii="Times New Roman" w:hAnsi="Times New Roman" w:cs="Times New Roman" w:hint="default"/>
      </w:rPr>
    </w:lvl>
    <w:lvl w:ilvl="1" w:tplc="608093F4">
      <w:start w:val="1"/>
      <w:numFmt w:val="bullet"/>
      <w:lvlText w:val="•"/>
      <w:lvlJc w:val="left"/>
      <w:pPr>
        <w:tabs>
          <w:tab w:val="num" w:pos="1440"/>
        </w:tabs>
        <w:ind w:left="1440" w:hanging="360"/>
      </w:pPr>
      <w:rPr>
        <w:rFonts w:ascii="Times New Roman" w:hAnsi="Times New Roman" w:cs="Times New Roman" w:hint="default"/>
      </w:rPr>
    </w:lvl>
    <w:lvl w:ilvl="2" w:tplc="6E68295A">
      <w:start w:val="1"/>
      <w:numFmt w:val="bullet"/>
      <w:lvlText w:val="•"/>
      <w:lvlJc w:val="left"/>
      <w:pPr>
        <w:tabs>
          <w:tab w:val="num" w:pos="2160"/>
        </w:tabs>
        <w:ind w:left="2160" w:hanging="360"/>
      </w:pPr>
      <w:rPr>
        <w:rFonts w:ascii="Times New Roman" w:hAnsi="Times New Roman" w:cs="Times New Roman" w:hint="default"/>
      </w:rPr>
    </w:lvl>
    <w:lvl w:ilvl="3" w:tplc="BC00FC2E">
      <w:start w:val="1"/>
      <w:numFmt w:val="bullet"/>
      <w:lvlText w:val="•"/>
      <w:lvlJc w:val="left"/>
      <w:pPr>
        <w:tabs>
          <w:tab w:val="num" w:pos="2880"/>
        </w:tabs>
        <w:ind w:left="2880" w:hanging="360"/>
      </w:pPr>
      <w:rPr>
        <w:rFonts w:ascii="Times New Roman" w:hAnsi="Times New Roman" w:cs="Times New Roman" w:hint="default"/>
      </w:rPr>
    </w:lvl>
    <w:lvl w:ilvl="4" w:tplc="21E26304">
      <w:start w:val="1"/>
      <w:numFmt w:val="bullet"/>
      <w:lvlText w:val="•"/>
      <w:lvlJc w:val="left"/>
      <w:pPr>
        <w:tabs>
          <w:tab w:val="num" w:pos="3600"/>
        </w:tabs>
        <w:ind w:left="3600" w:hanging="360"/>
      </w:pPr>
      <w:rPr>
        <w:rFonts w:ascii="Times New Roman" w:hAnsi="Times New Roman" w:cs="Times New Roman" w:hint="default"/>
      </w:rPr>
    </w:lvl>
    <w:lvl w:ilvl="5" w:tplc="0D04BAC8">
      <w:start w:val="1"/>
      <w:numFmt w:val="bullet"/>
      <w:lvlText w:val="•"/>
      <w:lvlJc w:val="left"/>
      <w:pPr>
        <w:tabs>
          <w:tab w:val="num" w:pos="4320"/>
        </w:tabs>
        <w:ind w:left="4320" w:hanging="360"/>
      </w:pPr>
      <w:rPr>
        <w:rFonts w:ascii="Times New Roman" w:hAnsi="Times New Roman" w:cs="Times New Roman" w:hint="default"/>
      </w:rPr>
    </w:lvl>
    <w:lvl w:ilvl="6" w:tplc="3BFA3BEA">
      <w:start w:val="1"/>
      <w:numFmt w:val="bullet"/>
      <w:lvlText w:val="•"/>
      <w:lvlJc w:val="left"/>
      <w:pPr>
        <w:tabs>
          <w:tab w:val="num" w:pos="5040"/>
        </w:tabs>
        <w:ind w:left="5040" w:hanging="360"/>
      </w:pPr>
      <w:rPr>
        <w:rFonts w:ascii="Times New Roman" w:hAnsi="Times New Roman" w:cs="Times New Roman" w:hint="default"/>
      </w:rPr>
    </w:lvl>
    <w:lvl w:ilvl="7" w:tplc="0C08E9C2">
      <w:start w:val="1"/>
      <w:numFmt w:val="bullet"/>
      <w:lvlText w:val="•"/>
      <w:lvlJc w:val="left"/>
      <w:pPr>
        <w:tabs>
          <w:tab w:val="num" w:pos="5760"/>
        </w:tabs>
        <w:ind w:left="5760" w:hanging="360"/>
      </w:pPr>
      <w:rPr>
        <w:rFonts w:ascii="Times New Roman" w:hAnsi="Times New Roman" w:cs="Times New Roman" w:hint="default"/>
      </w:rPr>
    </w:lvl>
    <w:lvl w:ilvl="8" w:tplc="6D46A562">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F220D99"/>
    <w:multiLevelType w:val="hybridMultilevel"/>
    <w:tmpl w:val="AC027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B0B79"/>
    <w:multiLevelType w:val="hybridMultilevel"/>
    <w:tmpl w:val="33EE9FC6"/>
    <w:lvl w:ilvl="0" w:tplc="1A92B3E6">
      <w:start w:val="1"/>
      <w:numFmt w:val="decimal"/>
      <w:lvlText w:val="%1."/>
      <w:lvlJc w:val="left"/>
      <w:pPr>
        <w:ind w:left="720" w:hanging="360"/>
      </w:pPr>
    </w:lvl>
    <w:lvl w:ilvl="1" w:tplc="187E1296">
      <w:start w:val="1"/>
      <w:numFmt w:val="decimal"/>
      <w:lvlText w:val="%2."/>
      <w:lvlJc w:val="left"/>
      <w:pPr>
        <w:ind w:left="1440" w:hanging="360"/>
      </w:pPr>
    </w:lvl>
    <w:lvl w:ilvl="2" w:tplc="6A00FCF0">
      <w:start w:val="1"/>
      <w:numFmt w:val="lowerRoman"/>
      <w:lvlText w:val="%3."/>
      <w:lvlJc w:val="right"/>
      <w:pPr>
        <w:ind w:left="2160" w:hanging="180"/>
      </w:pPr>
    </w:lvl>
    <w:lvl w:ilvl="3" w:tplc="2A6CDCE2">
      <w:start w:val="1"/>
      <w:numFmt w:val="decimal"/>
      <w:lvlText w:val="%4."/>
      <w:lvlJc w:val="left"/>
      <w:pPr>
        <w:ind w:left="2880" w:hanging="360"/>
      </w:pPr>
    </w:lvl>
    <w:lvl w:ilvl="4" w:tplc="8804647E">
      <w:start w:val="1"/>
      <w:numFmt w:val="lowerLetter"/>
      <w:lvlText w:val="%5."/>
      <w:lvlJc w:val="left"/>
      <w:pPr>
        <w:ind w:left="3600" w:hanging="360"/>
      </w:pPr>
    </w:lvl>
    <w:lvl w:ilvl="5" w:tplc="9424C184">
      <w:start w:val="1"/>
      <w:numFmt w:val="lowerRoman"/>
      <w:lvlText w:val="%6."/>
      <w:lvlJc w:val="right"/>
      <w:pPr>
        <w:ind w:left="4320" w:hanging="180"/>
      </w:pPr>
    </w:lvl>
    <w:lvl w:ilvl="6" w:tplc="A0FC52F4">
      <w:start w:val="1"/>
      <w:numFmt w:val="decimal"/>
      <w:lvlText w:val="%7."/>
      <w:lvlJc w:val="left"/>
      <w:pPr>
        <w:ind w:left="5040" w:hanging="360"/>
      </w:pPr>
    </w:lvl>
    <w:lvl w:ilvl="7" w:tplc="B41AFD7C">
      <w:start w:val="1"/>
      <w:numFmt w:val="lowerLetter"/>
      <w:lvlText w:val="%8."/>
      <w:lvlJc w:val="left"/>
      <w:pPr>
        <w:ind w:left="5760" w:hanging="360"/>
      </w:pPr>
    </w:lvl>
    <w:lvl w:ilvl="8" w:tplc="2B0E1F8E">
      <w:start w:val="1"/>
      <w:numFmt w:val="lowerRoman"/>
      <w:lvlText w:val="%9."/>
      <w:lvlJc w:val="right"/>
      <w:pPr>
        <w:ind w:left="6480" w:hanging="180"/>
      </w:pPr>
    </w:lvl>
  </w:abstractNum>
  <w:abstractNum w:abstractNumId="6" w15:restartNumberingAfterBreak="0">
    <w:nsid w:val="38E45187"/>
    <w:multiLevelType w:val="hybridMultilevel"/>
    <w:tmpl w:val="D186A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EA412C"/>
    <w:multiLevelType w:val="hybridMultilevel"/>
    <w:tmpl w:val="0F0CA742"/>
    <w:lvl w:ilvl="0" w:tplc="0B6EF6F2">
      <w:start w:val="1"/>
      <w:numFmt w:val="decimal"/>
      <w:lvlText w:val="%1."/>
      <w:lvlJc w:val="left"/>
      <w:pPr>
        <w:ind w:left="720" w:hanging="360"/>
      </w:pPr>
    </w:lvl>
    <w:lvl w:ilvl="1" w:tplc="6DD4FAE0">
      <w:start w:val="1"/>
      <w:numFmt w:val="lowerLetter"/>
      <w:lvlText w:val="%2."/>
      <w:lvlJc w:val="left"/>
      <w:pPr>
        <w:ind w:left="1440" w:hanging="360"/>
      </w:pPr>
    </w:lvl>
    <w:lvl w:ilvl="2" w:tplc="2892F5A0">
      <w:start w:val="1"/>
      <w:numFmt w:val="lowerRoman"/>
      <w:lvlText w:val="%3."/>
      <w:lvlJc w:val="right"/>
      <w:pPr>
        <w:ind w:left="2160" w:hanging="180"/>
      </w:pPr>
    </w:lvl>
    <w:lvl w:ilvl="3" w:tplc="B4909910">
      <w:start w:val="1"/>
      <w:numFmt w:val="decimal"/>
      <w:lvlText w:val="%4."/>
      <w:lvlJc w:val="left"/>
      <w:pPr>
        <w:ind w:left="2880" w:hanging="360"/>
      </w:pPr>
    </w:lvl>
    <w:lvl w:ilvl="4" w:tplc="616605D0">
      <w:start w:val="1"/>
      <w:numFmt w:val="lowerLetter"/>
      <w:lvlText w:val="%5."/>
      <w:lvlJc w:val="left"/>
      <w:pPr>
        <w:ind w:left="3600" w:hanging="360"/>
      </w:pPr>
    </w:lvl>
    <w:lvl w:ilvl="5" w:tplc="36CEDFE0">
      <w:start w:val="1"/>
      <w:numFmt w:val="lowerRoman"/>
      <w:lvlText w:val="%6."/>
      <w:lvlJc w:val="right"/>
      <w:pPr>
        <w:ind w:left="4320" w:hanging="180"/>
      </w:pPr>
    </w:lvl>
    <w:lvl w:ilvl="6" w:tplc="267EF5CE">
      <w:start w:val="1"/>
      <w:numFmt w:val="decimal"/>
      <w:lvlText w:val="%7."/>
      <w:lvlJc w:val="left"/>
      <w:pPr>
        <w:ind w:left="5040" w:hanging="360"/>
      </w:pPr>
    </w:lvl>
    <w:lvl w:ilvl="7" w:tplc="747090AE">
      <w:start w:val="1"/>
      <w:numFmt w:val="lowerLetter"/>
      <w:lvlText w:val="%8."/>
      <w:lvlJc w:val="left"/>
      <w:pPr>
        <w:ind w:left="5760" w:hanging="360"/>
      </w:pPr>
    </w:lvl>
    <w:lvl w:ilvl="8" w:tplc="02E8D218">
      <w:start w:val="1"/>
      <w:numFmt w:val="lowerRoman"/>
      <w:lvlText w:val="%9."/>
      <w:lvlJc w:val="right"/>
      <w:pPr>
        <w:ind w:left="6480" w:hanging="180"/>
      </w:pPr>
    </w:lvl>
  </w:abstractNum>
  <w:abstractNum w:abstractNumId="8" w15:restartNumberingAfterBreak="0">
    <w:nsid w:val="40579654"/>
    <w:multiLevelType w:val="hybridMultilevel"/>
    <w:tmpl w:val="0B9EEC0E"/>
    <w:lvl w:ilvl="0" w:tplc="784EE922">
      <w:start w:val="1"/>
      <w:numFmt w:val="decimal"/>
      <w:lvlText w:val="%1."/>
      <w:lvlJc w:val="left"/>
      <w:pPr>
        <w:ind w:left="720" w:hanging="360"/>
      </w:pPr>
    </w:lvl>
    <w:lvl w:ilvl="1" w:tplc="657A72EA">
      <w:start w:val="3"/>
      <w:numFmt w:val="decimal"/>
      <w:lvlText w:val="%2."/>
      <w:lvlJc w:val="left"/>
      <w:pPr>
        <w:ind w:left="1440" w:hanging="360"/>
      </w:pPr>
    </w:lvl>
    <w:lvl w:ilvl="2" w:tplc="DCAC4932">
      <w:start w:val="1"/>
      <w:numFmt w:val="lowerRoman"/>
      <w:lvlText w:val="%3."/>
      <w:lvlJc w:val="right"/>
      <w:pPr>
        <w:ind w:left="2160" w:hanging="180"/>
      </w:pPr>
    </w:lvl>
    <w:lvl w:ilvl="3" w:tplc="5914AFE8">
      <w:start w:val="1"/>
      <w:numFmt w:val="decimal"/>
      <w:lvlText w:val="%4."/>
      <w:lvlJc w:val="left"/>
      <w:pPr>
        <w:ind w:left="2880" w:hanging="360"/>
      </w:pPr>
    </w:lvl>
    <w:lvl w:ilvl="4" w:tplc="EE747962">
      <w:start w:val="1"/>
      <w:numFmt w:val="lowerLetter"/>
      <w:lvlText w:val="%5."/>
      <w:lvlJc w:val="left"/>
      <w:pPr>
        <w:ind w:left="3600" w:hanging="360"/>
      </w:pPr>
    </w:lvl>
    <w:lvl w:ilvl="5" w:tplc="37981318">
      <w:start w:val="1"/>
      <w:numFmt w:val="lowerRoman"/>
      <w:lvlText w:val="%6."/>
      <w:lvlJc w:val="right"/>
      <w:pPr>
        <w:ind w:left="4320" w:hanging="180"/>
      </w:pPr>
    </w:lvl>
    <w:lvl w:ilvl="6" w:tplc="FCDE859A">
      <w:start w:val="1"/>
      <w:numFmt w:val="decimal"/>
      <w:lvlText w:val="%7."/>
      <w:lvlJc w:val="left"/>
      <w:pPr>
        <w:ind w:left="5040" w:hanging="360"/>
      </w:pPr>
    </w:lvl>
    <w:lvl w:ilvl="7" w:tplc="FF5E7520">
      <w:start w:val="1"/>
      <w:numFmt w:val="lowerLetter"/>
      <w:lvlText w:val="%8."/>
      <w:lvlJc w:val="left"/>
      <w:pPr>
        <w:ind w:left="5760" w:hanging="360"/>
      </w:pPr>
    </w:lvl>
    <w:lvl w:ilvl="8" w:tplc="B066C01A">
      <w:start w:val="1"/>
      <w:numFmt w:val="lowerRoman"/>
      <w:lvlText w:val="%9."/>
      <w:lvlJc w:val="right"/>
      <w:pPr>
        <w:ind w:left="6480" w:hanging="180"/>
      </w:pPr>
    </w:lvl>
  </w:abstractNum>
  <w:abstractNum w:abstractNumId="9" w15:restartNumberingAfterBreak="0">
    <w:nsid w:val="434F6DEC"/>
    <w:multiLevelType w:val="hybridMultilevel"/>
    <w:tmpl w:val="8EEC91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E5D196"/>
    <w:multiLevelType w:val="hybridMultilevel"/>
    <w:tmpl w:val="71123CC6"/>
    <w:lvl w:ilvl="0" w:tplc="0AA01C74">
      <w:start w:val="1"/>
      <w:numFmt w:val="decimal"/>
      <w:lvlText w:val="%1."/>
      <w:lvlJc w:val="left"/>
      <w:pPr>
        <w:ind w:left="720" w:hanging="360"/>
      </w:pPr>
    </w:lvl>
    <w:lvl w:ilvl="1" w:tplc="D3527114">
      <w:start w:val="4"/>
      <w:numFmt w:val="decimal"/>
      <w:lvlText w:val="%2."/>
      <w:lvlJc w:val="left"/>
      <w:pPr>
        <w:ind w:left="1440" w:hanging="360"/>
      </w:pPr>
    </w:lvl>
    <w:lvl w:ilvl="2" w:tplc="A404D5D4">
      <w:start w:val="1"/>
      <w:numFmt w:val="lowerRoman"/>
      <w:lvlText w:val="%3."/>
      <w:lvlJc w:val="right"/>
      <w:pPr>
        <w:ind w:left="2160" w:hanging="180"/>
      </w:pPr>
    </w:lvl>
    <w:lvl w:ilvl="3" w:tplc="AEB62502">
      <w:start w:val="1"/>
      <w:numFmt w:val="decimal"/>
      <w:lvlText w:val="%4."/>
      <w:lvlJc w:val="left"/>
      <w:pPr>
        <w:ind w:left="2880" w:hanging="360"/>
      </w:pPr>
    </w:lvl>
    <w:lvl w:ilvl="4" w:tplc="31D894DC">
      <w:start w:val="1"/>
      <w:numFmt w:val="lowerLetter"/>
      <w:lvlText w:val="%5."/>
      <w:lvlJc w:val="left"/>
      <w:pPr>
        <w:ind w:left="3600" w:hanging="360"/>
      </w:pPr>
    </w:lvl>
    <w:lvl w:ilvl="5" w:tplc="229AD2E6">
      <w:start w:val="1"/>
      <w:numFmt w:val="lowerRoman"/>
      <w:lvlText w:val="%6."/>
      <w:lvlJc w:val="right"/>
      <w:pPr>
        <w:ind w:left="4320" w:hanging="180"/>
      </w:pPr>
    </w:lvl>
    <w:lvl w:ilvl="6" w:tplc="53542DAA">
      <w:start w:val="1"/>
      <w:numFmt w:val="decimal"/>
      <w:lvlText w:val="%7."/>
      <w:lvlJc w:val="left"/>
      <w:pPr>
        <w:ind w:left="5040" w:hanging="360"/>
      </w:pPr>
    </w:lvl>
    <w:lvl w:ilvl="7" w:tplc="5D785F84">
      <w:start w:val="1"/>
      <w:numFmt w:val="lowerLetter"/>
      <w:lvlText w:val="%8."/>
      <w:lvlJc w:val="left"/>
      <w:pPr>
        <w:ind w:left="5760" w:hanging="360"/>
      </w:pPr>
    </w:lvl>
    <w:lvl w:ilvl="8" w:tplc="DC62253A">
      <w:start w:val="1"/>
      <w:numFmt w:val="lowerRoman"/>
      <w:lvlText w:val="%9."/>
      <w:lvlJc w:val="right"/>
      <w:pPr>
        <w:ind w:left="6480" w:hanging="180"/>
      </w:pPr>
    </w:lvl>
  </w:abstractNum>
  <w:abstractNum w:abstractNumId="11" w15:restartNumberingAfterBreak="0">
    <w:nsid w:val="463E6AC4"/>
    <w:multiLevelType w:val="hybridMultilevel"/>
    <w:tmpl w:val="274AC31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43077"/>
    <w:multiLevelType w:val="hybridMultilevel"/>
    <w:tmpl w:val="86DAFE00"/>
    <w:lvl w:ilvl="0" w:tplc="FA5C47F8">
      <w:start w:val="1"/>
      <w:numFmt w:val="decimal"/>
      <w:lvlText w:val="%1."/>
      <w:lvlJc w:val="left"/>
      <w:pPr>
        <w:ind w:left="720" w:hanging="360"/>
      </w:pPr>
    </w:lvl>
    <w:lvl w:ilvl="1" w:tplc="48FC6500">
      <w:start w:val="5"/>
      <w:numFmt w:val="decimal"/>
      <w:lvlText w:val="%2."/>
      <w:lvlJc w:val="left"/>
      <w:pPr>
        <w:ind w:left="1440" w:hanging="360"/>
      </w:pPr>
    </w:lvl>
    <w:lvl w:ilvl="2" w:tplc="3D9AAB88">
      <w:start w:val="1"/>
      <w:numFmt w:val="lowerRoman"/>
      <w:lvlText w:val="%3."/>
      <w:lvlJc w:val="right"/>
      <w:pPr>
        <w:ind w:left="2160" w:hanging="180"/>
      </w:pPr>
    </w:lvl>
    <w:lvl w:ilvl="3" w:tplc="0C9627DA">
      <w:start w:val="1"/>
      <w:numFmt w:val="decimal"/>
      <w:lvlText w:val="%4."/>
      <w:lvlJc w:val="left"/>
      <w:pPr>
        <w:ind w:left="2880" w:hanging="360"/>
      </w:pPr>
    </w:lvl>
    <w:lvl w:ilvl="4" w:tplc="448C1C90">
      <w:start w:val="1"/>
      <w:numFmt w:val="lowerLetter"/>
      <w:lvlText w:val="%5."/>
      <w:lvlJc w:val="left"/>
      <w:pPr>
        <w:ind w:left="3600" w:hanging="360"/>
      </w:pPr>
    </w:lvl>
    <w:lvl w:ilvl="5" w:tplc="2BCA4AB2">
      <w:start w:val="1"/>
      <w:numFmt w:val="lowerRoman"/>
      <w:lvlText w:val="%6."/>
      <w:lvlJc w:val="right"/>
      <w:pPr>
        <w:ind w:left="4320" w:hanging="180"/>
      </w:pPr>
    </w:lvl>
    <w:lvl w:ilvl="6" w:tplc="007A8088">
      <w:start w:val="1"/>
      <w:numFmt w:val="decimal"/>
      <w:lvlText w:val="%7."/>
      <w:lvlJc w:val="left"/>
      <w:pPr>
        <w:ind w:left="5040" w:hanging="360"/>
      </w:pPr>
    </w:lvl>
    <w:lvl w:ilvl="7" w:tplc="53961A26">
      <w:start w:val="1"/>
      <w:numFmt w:val="lowerLetter"/>
      <w:lvlText w:val="%8."/>
      <w:lvlJc w:val="left"/>
      <w:pPr>
        <w:ind w:left="5760" w:hanging="360"/>
      </w:pPr>
    </w:lvl>
    <w:lvl w:ilvl="8" w:tplc="A7FC15FA">
      <w:start w:val="1"/>
      <w:numFmt w:val="lowerRoman"/>
      <w:lvlText w:val="%9."/>
      <w:lvlJc w:val="right"/>
      <w:pPr>
        <w:ind w:left="6480" w:hanging="180"/>
      </w:pPr>
    </w:lvl>
  </w:abstractNum>
  <w:abstractNum w:abstractNumId="13" w15:restartNumberingAfterBreak="0">
    <w:nsid w:val="49B3BD5F"/>
    <w:multiLevelType w:val="hybridMultilevel"/>
    <w:tmpl w:val="BDD07C7E"/>
    <w:lvl w:ilvl="0" w:tplc="756C3518">
      <w:start w:val="1"/>
      <w:numFmt w:val="decimal"/>
      <w:lvlText w:val="%1."/>
      <w:lvlJc w:val="left"/>
      <w:pPr>
        <w:ind w:left="720" w:hanging="360"/>
      </w:pPr>
    </w:lvl>
    <w:lvl w:ilvl="1" w:tplc="38405AA2">
      <w:start w:val="7"/>
      <w:numFmt w:val="decimal"/>
      <w:lvlText w:val="%2."/>
      <w:lvlJc w:val="left"/>
      <w:pPr>
        <w:ind w:left="1440" w:hanging="360"/>
      </w:pPr>
    </w:lvl>
    <w:lvl w:ilvl="2" w:tplc="698696B0">
      <w:start w:val="1"/>
      <w:numFmt w:val="lowerRoman"/>
      <w:lvlText w:val="%3."/>
      <w:lvlJc w:val="right"/>
      <w:pPr>
        <w:ind w:left="2160" w:hanging="180"/>
      </w:pPr>
    </w:lvl>
    <w:lvl w:ilvl="3" w:tplc="66900296">
      <w:start w:val="1"/>
      <w:numFmt w:val="decimal"/>
      <w:lvlText w:val="%4."/>
      <w:lvlJc w:val="left"/>
      <w:pPr>
        <w:ind w:left="2880" w:hanging="360"/>
      </w:pPr>
    </w:lvl>
    <w:lvl w:ilvl="4" w:tplc="ABD81156">
      <w:start w:val="1"/>
      <w:numFmt w:val="lowerLetter"/>
      <w:lvlText w:val="%5."/>
      <w:lvlJc w:val="left"/>
      <w:pPr>
        <w:ind w:left="3600" w:hanging="360"/>
      </w:pPr>
    </w:lvl>
    <w:lvl w:ilvl="5" w:tplc="7592E0F8">
      <w:start w:val="1"/>
      <w:numFmt w:val="lowerRoman"/>
      <w:lvlText w:val="%6."/>
      <w:lvlJc w:val="right"/>
      <w:pPr>
        <w:ind w:left="4320" w:hanging="180"/>
      </w:pPr>
    </w:lvl>
    <w:lvl w:ilvl="6" w:tplc="399EE75C">
      <w:start w:val="1"/>
      <w:numFmt w:val="decimal"/>
      <w:lvlText w:val="%7."/>
      <w:lvlJc w:val="left"/>
      <w:pPr>
        <w:ind w:left="5040" w:hanging="360"/>
      </w:pPr>
    </w:lvl>
    <w:lvl w:ilvl="7" w:tplc="577456F8">
      <w:start w:val="1"/>
      <w:numFmt w:val="lowerLetter"/>
      <w:lvlText w:val="%8."/>
      <w:lvlJc w:val="left"/>
      <w:pPr>
        <w:ind w:left="5760" w:hanging="360"/>
      </w:pPr>
    </w:lvl>
    <w:lvl w:ilvl="8" w:tplc="BB809E8C">
      <w:start w:val="1"/>
      <w:numFmt w:val="lowerRoman"/>
      <w:lvlText w:val="%9."/>
      <w:lvlJc w:val="right"/>
      <w:pPr>
        <w:ind w:left="6480" w:hanging="180"/>
      </w:pPr>
    </w:lvl>
  </w:abstractNum>
  <w:abstractNum w:abstractNumId="14" w15:restartNumberingAfterBreak="0">
    <w:nsid w:val="4C411DFD"/>
    <w:multiLevelType w:val="hybridMultilevel"/>
    <w:tmpl w:val="5DC6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EF83628"/>
    <w:multiLevelType w:val="hybridMultilevel"/>
    <w:tmpl w:val="55CE43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214AC5"/>
    <w:multiLevelType w:val="hybridMultilevel"/>
    <w:tmpl w:val="43743A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35D7107"/>
    <w:multiLevelType w:val="hybridMultilevel"/>
    <w:tmpl w:val="31CCEB26"/>
    <w:lvl w:ilvl="0" w:tplc="CC6CE3F8">
      <w:start w:val="1"/>
      <w:numFmt w:val="decimal"/>
      <w:lvlText w:val="%1."/>
      <w:lvlJc w:val="left"/>
      <w:pPr>
        <w:ind w:left="720" w:hanging="360"/>
      </w:pPr>
    </w:lvl>
    <w:lvl w:ilvl="1" w:tplc="67C0AD70">
      <w:start w:val="6"/>
      <w:numFmt w:val="decimal"/>
      <w:lvlText w:val="%2."/>
      <w:lvlJc w:val="left"/>
      <w:pPr>
        <w:ind w:left="1440" w:hanging="360"/>
      </w:pPr>
    </w:lvl>
    <w:lvl w:ilvl="2" w:tplc="15D29092">
      <w:start w:val="1"/>
      <w:numFmt w:val="lowerRoman"/>
      <w:lvlText w:val="%3."/>
      <w:lvlJc w:val="right"/>
      <w:pPr>
        <w:ind w:left="2160" w:hanging="180"/>
      </w:pPr>
    </w:lvl>
    <w:lvl w:ilvl="3" w:tplc="D0247992">
      <w:start w:val="1"/>
      <w:numFmt w:val="decimal"/>
      <w:lvlText w:val="%4."/>
      <w:lvlJc w:val="left"/>
      <w:pPr>
        <w:ind w:left="2880" w:hanging="360"/>
      </w:pPr>
    </w:lvl>
    <w:lvl w:ilvl="4" w:tplc="4D24E1EE">
      <w:start w:val="1"/>
      <w:numFmt w:val="lowerLetter"/>
      <w:lvlText w:val="%5."/>
      <w:lvlJc w:val="left"/>
      <w:pPr>
        <w:ind w:left="3600" w:hanging="360"/>
      </w:pPr>
    </w:lvl>
    <w:lvl w:ilvl="5" w:tplc="2092F54C">
      <w:start w:val="1"/>
      <w:numFmt w:val="lowerRoman"/>
      <w:lvlText w:val="%6."/>
      <w:lvlJc w:val="right"/>
      <w:pPr>
        <w:ind w:left="4320" w:hanging="180"/>
      </w:pPr>
    </w:lvl>
    <w:lvl w:ilvl="6" w:tplc="2A7C28C0">
      <w:start w:val="1"/>
      <w:numFmt w:val="decimal"/>
      <w:lvlText w:val="%7."/>
      <w:lvlJc w:val="left"/>
      <w:pPr>
        <w:ind w:left="5040" w:hanging="360"/>
      </w:pPr>
    </w:lvl>
    <w:lvl w:ilvl="7" w:tplc="DA349142">
      <w:start w:val="1"/>
      <w:numFmt w:val="lowerLetter"/>
      <w:lvlText w:val="%8."/>
      <w:lvlJc w:val="left"/>
      <w:pPr>
        <w:ind w:left="5760" w:hanging="360"/>
      </w:pPr>
    </w:lvl>
    <w:lvl w:ilvl="8" w:tplc="2272EE42">
      <w:start w:val="1"/>
      <w:numFmt w:val="lowerRoman"/>
      <w:lvlText w:val="%9."/>
      <w:lvlJc w:val="right"/>
      <w:pPr>
        <w:ind w:left="6480" w:hanging="180"/>
      </w:pPr>
    </w:lvl>
  </w:abstractNum>
  <w:abstractNum w:abstractNumId="18" w15:restartNumberingAfterBreak="0">
    <w:nsid w:val="56C80249"/>
    <w:multiLevelType w:val="hybridMultilevel"/>
    <w:tmpl w:val="B866B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EE2117"/>
    <w:multiLevelType w:val="hybridMultilevel"/>
    <w:tmpl w:val="3FF89802"/>
    <w:lvl w:ilvl="0" w:tplc="B5A4DF8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98316F"/>
    <w:multiLevelType w:val="hybridMultilevel"/>
    <w:tmpl w:val="7B1C79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1E6071D"/>
    <w:multiLevelType w:val="hybridMultilevel"/>
    <w:tmpl w:val="4426C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CB41CB"/>
    <w:multiLevelType w:val="hybridMultilevel"/>
    <w:tmpl w:val="F6FE1596"/>
    <w:lvl w:ilvl="0" w:tplc="FFFFFFFF">
      <w:start w:val="1"/>
      <w:numFmt w:val="decimal"/>
      <w:lvlText w:val="%1."/>
      <w:lvlJc w:val="left"/>
      <w:pPr>
        <w:ind w:left="720" w:hanging="360"/>
      </w:pPr>
    </w:lvl>
    <w:lvl w:ilvl="1" w:tplc="08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0F58EF"/>
    <w:multiLevelType w:val="hybridMultilevel"/>
    <w:tmpl w:val="C8061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06634A"/>
    <w:multiLevelType w:val="hybridMultilevel"/>
    <w:tmpl w:val="9C0AB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6A7397E"/>
    <w:multiLevelType w:val="hybridMultilevel"/>
    <w:tmpl w:val="9AE0F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8722298">
    <w:abstractNumId w:val="7"/>
  </w:num>
  <w:num w:numId="2" w16cid:durableId="1212033217">
    <w:abstractNumId w:val="13"/>
  </w:num>
  <w:num w:numId="3" w16cid:durableId="1545021272">
    <w:abstractNumId w:val="17"/>
  </w:num>
  <w:num w:numId="4" w16cid:durableId="1604680846">
    <w:abstractNumId w:val="12"/>
  </w:num>
  <w:num w:numId="5" w16cid:durableId="278999721">
    <w:abstractNumId w:val="10"/>
  </w:num>
  <w:num w:numId="6" w16cid:durableId="1436557519">
    <w:abstractNumId w:val="8"/>
  </w:num>
  <w:num w:numId="7" w16cid:durableId="636380478">
    <w:abstractNumId w:val="1"/>
  </w:num>
  <w:num w:numId="8" w16cid:durableId="1618414472">
    <w:abstractNumId w:val="5"/>
  </w:num>
  <w:num w:numId="9" w16cid:durableId="1772164799">
    <w:abstractNumId w:val="11"/>
  </w:num>
  <w:num w:numId="10" w16cid:durableId="733965458">
    <w:abstractNumId w:val="20"/>
  </w:num>
  <w:num w:numId="11" w16cid:durableId="600577227">
    <w:abstractNumId w:val="16"/>
  </w:num>
  <w:num w:numId="12" w16cid:durableId="790707838">
    <w:abstractNumId w:val="4"/>
  </w:num>
  <w:num w:numId="13" w16cid:durableId="1093476301">
    <w:abstractNumId w:val="22"/>
  </w:num>
  <w:num w:numId="14" w16cid:durableId="789937538">
    <w:abstractNumId w:val="9"/>
  </w:num>
  <w:num w:numId="15" w16cid:durableId="1177959690">
    <w:abstractNumId w:val="23"/>
  </w:num>
  <w:num w:numId="16" w16cid:durableId="1663585954">
    <w:abstractNumId w:val="19"/>
  </w:num>
  <w:num w:numId="17" w16cid:durableId="1543712799">
    <w:abstractNumId w:val="15"/>
  </w:num>
  <w:num w:numId="18" w16cid:durableId="1391029982">
    <w:abstractNumId w:val="0"/>
  </w:num>
  <w:num w:numId="19" w16cid:durableId="811866998">
    <w:abstractNumId w:val="24"/>
  </w:num>
  <w:num w:numId="20" w16cid:durableId="1320385200">
    <w:abstractNumId w:val="14"/>
  </w:num>
  <w:num w:numId="21" w16cid:durableId="153569291">
    <w:abstractNumId w:val="2"/>
  </w:num>
  <w:num w:numId="22" w16cid:durableId="1261716848">
    <w:abstractNumId w:val="18"/>
  </w:num>
  <w:num w:numId="23" w16cid:durableId="586697343">
    <w:abstractNumId w:val="25"/>
  </w:num>
  <w:num w:numId="24" w16cid:durableId="1110974013">
    <w:abstractNumId w:val="3"/>
  </w:num>
  <w:num w:numId="25" w16cid:durableId="732119708">
    <w:abstractNumId w:val="21"/>
  </w:num>
  <w:num w:numId="26" w16cid:durableId="1637181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A7F99D"/>
    <w:rsid w:val="00012535"/>
    <w:rsid w:val="00012868"/>
    <w:rsid w:val="0003081B"/>
    <w:rsid w:val="00065B7D"/>
    <w:rsid w:val="0007167C"/>
    <w:rsid w:val="00086F8D"/>
    <w:rsid w:val="00090FB9"/>
    <w:rsid w:val="00091177"/>
    <w:rsid w:val="000A4123"/>
    <w:rsid w:val="000B5A9D"/>
    <w:rsid w:val="000B6426"/>
    <w:rsid w:val="000C4CB7"/>
    <w:rsid w:val="000C613C"/>
    <w:rsid w:val="000D655D"/>
    <w:rsid w:val="000E09EB"/>
    <w:rsid w:val="000E1B2F"/>
    <w:rsid w:val="000E67A9"/>
    <w:rsid w:val="00106159"/>
    <w:rsid w:val="0011085F"/>
    <w:rsid w:val="00117755"/>
    <w:rsid w:val="00124F20"/>
    <w:rsid w:val="0013146A"/>
    <w:rsid w:val="00133E49"/>
    <w:rsid w:val="00136D2B"/>
    <w:rsid w:val="0013797A"/>
    <w:rsid w:val="00141153"/>
    <w:rsid w:val="00143CD9"/>
    <w:rsid w:val="00145C9E"/>
    <w:rsid w:val="00152A5D"/>
    <w:rsid w:val="00171997"/>
    <w:rsid w:val="00175A18"/>
    <w:rsid w:val="00175DFC"/>
    <w:rsid w:val="001839E6"/>
    <w:rsid w:val="00187974"/>
    <w:rsid w:val="00195C4D"/>
    <w:rsid w:val="001B59E7"/>
    <w:rsid w:val="001C1AE0"/>
    <w:rsid w:val="001D24AA"/>
    <w:rsid w:val="001E07D0"/>
    <w:rsid w:val="001E70FA"/>
    <w:rsid w:val="001E7D55"/>
    <w:rsid w:val="001F14C1"/>
    <w:rsid w:val="0023369A"/>
    <w:rsid w:val="00273BE6"/>
    <w:rsid w:val="002913C5"/>
    <w:rsid w:val="0029656B"/>
    <w:rsid w:val="002A5123"/>
    <w:rsid w:val="002A76DF"/>
    <w:rsid w:val="002C2746"/>
    <w:rsid w:val="002D01C7"/>
    <w:rsid w:val="002F0E8C"/>
    <w:rsid w:val="002F17B3"/>
    <w:rsid w:val="003147CD"/>
    <w:rsid w:val="00316008"/>
    <w:rsid w:val="00317FD7"/>
    <w:rsid w:val="00334748"/>
    <w:rsid w:val="00345BFD"/>
    <w:rsid w:val="00347B48"/>
    <w:rsid w:val="003634FA"/>
    <w:rsid w:val="00363A15"/>
    <w:rsid w:val="003720BC"/>
    <w:rsid w:val="0037376E"/>
    <w:rsid w:val="00374991"/>
    <w:rsid w:val="00376C28"/>
    <w:rsid w:val="00382959"/>
    <w:rsid w:val="00382E1B"/>
    <w:rsid w:val="00392208"/>
    <w:rsid w:val="00396E35"/>
    <w:rsid w:val="003B18E4"/>
    <w:rsid w:val="003B56A3"/>
    <w:rsid w:val="003E5F74"/>
    <w:rsid w:val="00452F39"/>
    <w:rsid w:val="004607AC"/>
    <w:rsid w:val="00462143"/>
    <w:rsid w:val="00465231"/>
    <w:rsid w:val="00467F5B"/>
    <w:rsid w:val="0047056D"/>
    <w:rsid w:val="0048560A"/>
    <w:rsid w:val="00490AC4"/>
    <w:rsid w:val="0049251B"/>
    <w:rsid w:val="00492FED"/>
    <w:rsid w:val="0049317D"/>
    <w:rsid w:val="0049480D"/>
    <w:rsid w:val="004A40CB"/>
    <w:rsid w:val="004B649B"/>
    <w:rsid w:val="00500B7C"/>
    <w:rsid w:val="0050476B"/>
    <w:rsid w:val="00510579"/>
    <w:rsid w:val="00515E6C"/>
    <w:rsid w:val="00515FCC"/>
    <w:rsid w:val="00530C42"/>
    <w:rsid w:val="00536784"/>
    <w:rsid w:val="00545D0A"/>
    <w:rsid w:val="005523F8"/>
    <w:rsid w:val="005674B5"/>
    <w:rsid w:val="00567F89"/>
    <w:rsid w:val="0058775A"/>
    <w:rsid w:val="00590ACD"/>
    <w:rsid w:val="00590CF8"/>
    <w:rsid w:val="005926C1"/>
    <w:rsid w:val="0059396E"/>
    <w:rsid w:val="005C0AD6"/>
    <w:rsid w:val="005C5A4E"/>
    <w:rsid w:val="005E5483"/>
    <w:rsid w:val="005F113C"/>
    <w:rsid w:val="005F5AB4"/>
    <w:rsid w:val="005F6777"/>
    <w:rsid w:val="0063176E"/>
    <w:rsid w:val="006330FC"/>
    <w:rsid w:val="00642C5D"/>
    <w:rsid w:val="00643FBD"/>
    <w:rsid w:val="00644F89"/>
    <w:rsid w:val="00665274"/>
    <w:rsid w:val="00670319"/>
    <w:rsid w:val="00682D67"/>
    <w:rsid w:val="00691665"/>
    <w:rsid w:val="0069280D"/>
    <w:rsid w:val="006B16F9"/>
    <w:rsid w:val="006C5B6B"/>
    <w:rsid w:val="006D493E"/>
    <w:rsid w:val="006E6D1D"/>
    <w:rsid w:val="006F0DF9"/>
    <w:rsid w:val="00705D3B"/>
    <w:rsid w:val="00712BBA"/>
    <w:rsid w:val="00716B6E"/>
    <w:rsid w:val="007200D7"/>
    <w:rsid w:val="00722E90"/>
    <w:rsid w:val="0073300D"/>
    <w:rsid w:val="00740A24"/>
    <w:rsid w:val="0074126C"/>
    <w:rsid w:val="00767B67"/>
    <w:rsid w:val="00772477"/>
    <w:rsid w:val="0077649F"/>
    <w:rsid w:val="00782296"/>
    <w:rsid w:val="007B1F84"/>
    <w:rsid w:val="007C4868"/>
    <w:rsid w:val="007D4424"/>
    <w:rsid w:val="007F22F5"/>
    <w:rsid w:val="0080607C"/>
    <w:rsid w:val="008128E5"/>
    <w:rsid w:val="008129BE"/>
    <w:rsid w:val="008205A2"/>
    <w:rsid w:val="00826CF1"/>
    <w:rsid w:val="00836B80"/>
    <w:rsid w:val="00843F58"/>
    <w:rsid w:val="00845BC8"/>
    <w:rsid w:val="00855BE8"/>
    <w:rsid w:val="00864DD1"/>
    <w:rsid w:val="0086603D"/>
    <w:rsid w:val="008720A7"/>
    <w:rsid w:val="00872637"/>
    <w:rsid w:val="00877937"/>
    <w:rsid w:val="008807F1"/>
    <w:rsid w:val="008815B5"/>
    <w:rsid w:val="00892003"/>
    <w:rsid w:val="00893DFA"/>
    <w:rsid w:val="008A1E78"/>
    <w:rsid w:val="008A236D"/>
    <w:rsid w:val="008A6985"/>
    <w:rsid w:val="008B15CF"/>
    <w:rsid w:val="008B5793"/>
    <w:rsid w:val="008C72DA"/>
    <w:rsid w:val="008D6F36"/>
    <w:rsid w:val="008DB25D"/>
    <w:rsid w:val="008E17E0"/>
    <w:rsid w:val="00904962"/>
    <w:rsid w:val="00925C91"/>
    <w:rsid w:val="00926EA2"/>
    <w:rsid w:val="009B5DDE"/>
    <w:rsid w:val="009D0A52"/>
    <w:rsid w:val="009D52F7"/>
    <w:rsid w:val="00A036F6"/>
    <w:rsid w:val="00A202C2"/>
    <w:rsid w:val="00A21759"/>
    <w:rsid w:val="00A41ABD"/>
    <w:rsid w:val="00A56F56"/>
    <w:rsid w:val="00A61D87"/>
    <w:rsid w:val="00A74EDE"/>
    <w:rsid w:val="00A913D0"/>
    <w:rsid w:val="00A93BF9"/>
    <w:rsid w:val="00AB3FE4"/>
    <w:rsid w:val="00AB4F86"/>
    <w:rsid w:val="00AC4315"/>
    <w:rsid w:val="00AF1186"/>
    <w:rsid w:val="00B127E8"/>
    <w:rsid w:val="00B15768"/>
    <w:rsid w:val="00B24F69"/>
    <w:rsid w:val="00B84B74"/>
    <w:rsid w:val="00B87F8E"/>
    <w:rsid w:val="00BA462C"/>
    <w:rsid w:val="00BA609A"/>
    <w:rsid w:val="00BC066B"/>
    <w:rsid w:val="00BC68BE"/>
    <w:rsid w:val="00BD461F"/>
    <w:rsid w:val="00BD5E38"/>
    <w:rsid w:val="00BE3AE1"/>
    <w:rsid w:val="00BE432C"/>
    <w:rsid w:val="00BE5D87"/>
    <w:rsid w:val="00C06BAC"/>
    <w:rsid w:val="00C20C50"/>
    <w:rsid w:val="00C239B1"/>
    <w:rsid w:val="00C51E97"/>
    <w:rsid w:val="00C6461B"/>
    <w:rsid w:val="00C67F3D"/>
    <w:rsid w:val="00CC39AB"/>
    <w:rsid w:val="00CD70A7"/>
    <w:rsid w:val="00CF3436"/>
    <w:rsid w:val="00D00444"/>
    <w:rsid w:val="00D130B3"/>
    <w:rsid w:val="00D31C3E"/>
    <w:rsid w:val="00D55C93"/>
    <w:rsid w:val="00D83123"/>
    <w:rsid w:val="00D843E7"/>
    <w:rsid w:val="00D90B56"/>
    <w:rsid w:val="00DB1DEB"/>
    <w:rsid w:val="00DC6155"/>
    <w:rsid w:val="00DE2788"/>
    <w:rsid w:val="00DE64BE"/>
    <w:rsid w:val="00E10EE0"/>
    <w:rsid w:val="00E268CD"/>
    <w:rsid w:val="00E351AE"/>
    <w:rsid w:val="00E36599"/>
    <w:rsid w:val="00E723AD"/>
    <w:rsid w:val="00E97087"/>
    <w:rsid w:val="00EA1BD7"/>
    <w:rsid w:val="00EC337F"/>
    <w:rsid w:val="00EC3B9A"/>
    <w:rsid w:val="00EE4A04"/>
    <w:rsid w:val="00F12A2B"/>
    <w:rsid w:val="00F17BBE"/>
    <w:rsid w:val="00F304B1"/>
    <w:rsid w:val="00F32860"/>
    <w:rsid w:val="00F36128"/>
    <w:rsid w:val="00F444DE"/>
    <w:rsid w:val="00F63BD1"/>
    <w:rsid w:val="00F73AFB"/>
    <w:rsid w:val="00F82D2A"/>
    <w:rsid w:val="00F8569C"/>
    <w:rsid w:val="00FA5A53"/>
    <w:rsid w:val="00FB54C3"/>
    <w:rsid w:val="00FB6513"/>
    <w:rsid w:val="00FE68AD"/>
    <w:rsid w:val="00FF113C"/>
    <w:rsid w:val="00FF563E"/>
    <w:rsid w:val="00FF726A"/>
    <w:rsid w:val="01549A0E"/>
    <w:rsid w:val="02A7F99D"/>
    <w:rsid w:val="04039C6A"/>
    <w:rsid w:val="0426F90A"/>
    <w:rsid w:val="05CA61C2"/>
    <w:rsid w:val="0746976F"/>
    <w:rsid w:val="0973F83C"/>
    <w:rsid w:val="099F381C"/>
    <w:rsid w:val="0DBB6CF2"/>
    <w:rsid w:val="0F4547EF"/>
    <w:rsid w:val="102377E6"/>
    <w:rsid w:val="109FFC7E"/>
    <w:rsid w:val="10B7FDF8"/>
    <w:rsid w:val="1170148C"/>
    <w:rsid w:val="11981858"/>
    <w:rsid w:val="1329FAEA"/>
    <w:rsid w:val="1B05D358"/>
    <w:rsid w:val="1B6DD947"/>
    <w:rsid w:val="202F4AE9"/>
    <w:rsid w:val="227EE8C5"/>
    <w:rsid w:val="22AEFFCE"/>
    <w:rsid w:val="232BCB47"/>
    <w:rsid w:val="2426F55A"/>
    <w:rsid w:val="24F44307"/>
    <w:rsid w:val="281C4F92"/>
    <w:rsid w:val="281D633C"/>
    <w:rsid w:val="2AE10C9A"/>
    <w:rsid w:val="2BE99A16"/>
    <w:rsid w:val="2CAEA03F"/>
    <w:rsid w:val="2E39EBFB"/>
    <w:rsid w:val="34379E28"/>
    <w:rsid w:val="346AFE47"/>
    <w:rsid w:val="34A4CF7A"/>
    <w:rsid w:val="3507A5CC"/>
    <w:rsid w:val="381909D1"/>
    <w:rsid w:val="3883B1B7"/>
    <w:rsid w:val="3B3045EB"/>
    <w:rsid w:val="3E49A319"/>
    <w:rsid w:val="40F33135"/>
    <w:rsid w:val="42EAF7D4"/>
    <w:rsid w:val="445EDFE9"/>
    <w:rsid w:val="446FBE42"/>
    <w:rsid w:val="47216225"/>
    <w:rsid w:val="4774E5EC"/>
    <w:rsid w:val="487245B1"/>
    <w:rsid w:val="48C04C58"/>
    <w:rsid w:val="493D84BB"/>
    <w:rsid w:val="49AB2502"/>
    <w:rsid w:val="4B47698A"/>
    <w:rsid w:val="4BC18E84"/>
    <w:rsid w:val="4C78E3E0"/>
    <w:rsid w:val="4CB27BF4"/>
    <w:rsid w:val="4D942AA1"/>
    <w:rsid w:val="4F833A4F"/>
    <w:rsid w:val="5055412D"/>
    <w:rsid w:val="545B8CF4"/>
    <w:rsid w:val="545D0C89"/>
    <w:rsid w:val="55A21495"/>
    <w:rsid w:val="562CF783"/>
    <w:rsid w:val="56ED224E"/>
    <w:rsid w:val="59FD90E6"/>
    <w:rsid w:val="5AAA7AC5"/>
    <w:rsid w:val="5E2D447C"/>
    <w:rsid w:val="5F5BAE70"/>
    <w:rsid w:val="63F42C98"/>
    <w:rsid w:val="65A18351"/>
    <w:rsid w:val="65E16819"/>
    <w:rsid w:val="6B24DB9F"/>
    <w:rsid w:val="6CF526E8"/>
    <w:rsid w:val="6D059FE8"/>
    <w:rsid w:val="6EFEC4C3"/>
    <w:rsid w:val="7134B970"/>
    <w:rsid w:val="73B2C5DC"/>
    <w:rsid w:val="753B1706"/>
    <w:rsid w:val="75E1CF1C"/>
    <w:rsid w:val="76785EC3"/>
    <w:rsid w:val="76CB1C1D"/>
    <w:rsid w:val="790B3707"/>
    <w:rsid w:val="7B670136"/>
    <w:rsid w:val="7BA8310D"/>
    <w:rsid w:val="7BEF2B10"/>
    <w:rsid w:val="7C5C48D9"/>
    <w:rsid w:val="7CB42D47"/>
    <w:rsid w:val="7D8C9138"/>
    <w:rsid w:val="7ED55424"/>
    <w:rsid w:val="7ED8811E"/>
    <w:rsid w:val="7EF1FF03"/>
    <w:rsid w:val="7F12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954C55"/>
  <w15:chartTrackingRefBased/>
  <w15:docId w15:val="{BB06DCAF-2F39-494E-91D7-0E81D231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4C1"/>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61D87"/>
    <w:rPr>
      <w:color w:val="467886" w:themeColor="hyperlink"/>
      <w:u w:val="single"/>
    </w:rPr>
  </w:style>
  <w:style w:type="character" w:styleId="UnresolvedMention">
    <w:name w:val="Unresolved Mention"/>
    <w:basedOn w:val="DefaultParagraphFont"/>
    <w:uiPriority w:val="99"/>
    <w:semiHidden/>
    <w:unhideWhenUsed/>
    <w:rsid w:val="00A61D87"/>
    <w:rPr>
      <w:color w:val="605E5C"/>
      <w:shd w:val="clear" w:color="auto" w:fill="E1DFDD"/>
    </w:rPr>
  </w:style>
  <w:style w:type="paragraph" w:styleId="ListParagraph">
    <w:name w:val="List Paragraph"/>
    <w:basedOn w:val="Normal"/>
    <w:uiPriority w:val="34"/>
    <w:qFormat/>
    <w:rsid w:val="00504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686758">
      <w:bodyDiv w:val="1"/>
      <w:marLeft w:val="0"/>
      <w:marRight w:val="0"/>
      <w:marTop w:val="0"/>
      <w:marBottom w:val="0"/>
      <w:divBdr>
        <w:top w:val="none" w:sz="0" w:space="0" w:color="auto"/>
        <w:left w:val="none" w:sz="0" w:space="0" w:color="auto"/>
        <w:bottom w:val="none" w:sz="0" w:space="0" w:color="auto"/>
        <w:right w:val="none" w:sz="0" w:space="0" w:color="auto"/>
      </w:divBdr>
    </w:div>
    <w:div w:id="113988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package" Target="embeddings/Microsoft_Word_Document.docx"/><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E818266F22F4F87F8A14F21BE8C7F" ma:contentTypeVersion="12" ma:contentTypeDescription="Create a new document." ma:contentTypeScope="" ma:versionID="f68cd994f11c7ab564fd46b88dd1f520">
  <xsd:schema xmlns:xsd="http://www.w3.org/2001/XMLSchema" xmlns:xs="http://www.w3.org/2001/XMLSchema" xmlns:p="http://schemas.microsoft.com/office/2006/metadata/properties" xmlns:ns2="d18450a6-3741-4381-8e39-637ba7b1d819" xmlns:ns3="8cc62485-1707-4713-8078-770c9294a01c" targetNamespace="http://schemas.microsoft.com/office/2006/metadata/properties" ma:root="true" ma:fieldsID="02568fd89e416b155a9e5c73280ba77f" ns2:_="" ns3:_="">
    <xsd:import namespace="d18450a6-3741-4381-8e39-637ba7b1d819"/>
    <xsd:import namespace="8cc62485-1707-4713-8078-770c9294a0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450a6-3741-4381-8e39-637ba7b1d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62485-1707-4713-8078-770c9294a0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da3c3d-d487-4f37-9da3-15986ea03c48}" ma:internalName="TaxCatchAll" ma:showField="CatchAllData" ma:web="8cc62485-1707-4713-8078-770c9294a0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450a6-3741-4381-8e39-637ba7b1d819">
      <Terms xmlns="http://schemas.microsoft.com/office/infopath/2007/PartnerControls"/>
    </lcf76f155ced4ddcb4097134ff3c332f>
    <TaxCatchAll xmlns="8cc62485-1707-4713-8078-770c9294a01c" xsi:nil="true"/>
  </documentManagement>
</p:properties>
</file>

<file path=customXml/itemProps1.xml><?xml version="1.0" encoding="utf-8"?>
<ds:datastoreItem xmlns:ds="http://schemas.openxmlformats.org/officeDocument/2006/customXml" ds:itemID="{B93ED338-06B8-4CE9-BF33-AEA1F282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450a6-3741-4381-8e39-637ba7b1d819"/>
    <ds:schemaRef ds:uri="8cc62485-1707-4713-8078-770c9294a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17A63-4CE2-4793-B65F-1CA2A209212C}">
  <ds:schemaRefs>
    <ds:schemaRef ds:uri="http://schemas.microsoft.com/sharepoint/v3/contenttype/forms"/>
  </ds:schemaRefs>
</ds:datastoreItem>
</file>

<file path=customXml/itemProps3.xml><?xml version="1.0" encoding="utf-8"?>
<ds:datastoreItem xmlns:ds="http://schemas.openxmlformats.org/officeDocument/2006/customXml" ds:itemID="{6839C0AF-A239-4B29-9C2A-B590DA5841C7}">
  <ds:schemaRefs>
    <ds:schemaRef ds:uri="http://schemas.microsoft.com/office/2006/metadata/properties"/>
    <ds:schemaRef ds:uri="http://schemas.microsoft.com/office/infopath/2007/PartnerControls"/>
    <ds:schemaRef ds:uri="d18450a6-3741-4381-8e39-637ba7b1d819"/>
    <ds:schemaRef ds:uri="8cc62485-1707-4713-8078-770c9294a0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Links>
    <vt:vector size="6" baseType="variant">
      <vt:variant>
        <vt:i4>6094850</vt:i4>
      </vt:variant>
      <vt:variant>
        <vt:i4>3</vt:i4>
      </vt:variant>
      <vt:variant>
        <vt:i4>0</vt:i4>
      </vt:variant>
      <vt:variant>
        <vt:i4>5</vt:i4>
      </vt:variant>
      <vt:variant>
        <vt:lpwstr>https://norfolklscp.org.uk/media/amyjqy2x/cyp-annual-report-2024-quality-mark-version-final-no-bleed.pdf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Osborn</dc:creator>
  <cp:keywords/>
  <dc:description/>
  <cp:lastModifiedBy>Mark Osborn</cp:lastModifiedBy>
  <cp:revision>2</cp:revision>
  <dcterms:created xsi:type="dcterms:W3CDTF">2025-04-03T15:22:00Z</dcterms:created>
  <dcterms:modified xsi:type="dcterms:W3CDTF">2025-04-03T15:22:00Z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0x010100025E818266F22F4F87F8A14F21BE8C7F</vt:lpwstr>
  </property>
  <property fmtid="{D5CDD505-2E9C-101B-9397-08002B2CF9AE}" pid="3" name="MediaServiceImageTags">
    <vt:lpwstr/>
  </property>
</Properties>
</file>