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3B3045EB" w:rsidP="007D1E19" w:rsidRDefault="65A18351" w14:paraId="64BDCDFA" w14:textId="3A9A4AE1">
      <w:pPr>
        <w:spacing w:line="259" w:lineRule="auto"/>
        <w:jc w:val="center"/>
        <w:rPr>
          <w:rFonts w:ascii="Arial" w:hAnsi="Arial" w:eastAsia="Arial" w:cs="Arial"/>
          <w:color w:val="000000" w:themeColor="text1"/>
        </w:rPr>
      </w:pPr>
      <w:r>
        <w:rPr>
          <w:noProof/>
        </w:rPr>
        <w:drawing>
          <wp:inline distT="0" distB="0" distL="0" distR="0" wp14:anchorId="4035FB57" wp14:editId="517864A2">
            <wp:extent cx="3781425" cy="818023"/>
            <wp:effectExtent l="0" t="0" r="0" b="0"/>
            <wp:docPr id="1696193239" name="Picture 169619323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08209" cy="823817"/>
                    </a:xfrm>
                    <a:prstGeom prst="rect">
                      <a:avLst/>
                    </a:prstGeom>
                  </pic:spPr>
                </pic:pic>
              </a:graphicData>
            </a:graphic>
          </wp:inline>
        </w:drawing>
      </w:r>
    </w:p>
    <w:p w:rsidR="65A18351" w:rsidP="3B3045EB" w:rsidRDefault="65A18351" w14:paraId="70F7AF4F" w14:textId="76AB71F9">
      <w:pPr>
        <w:spacing w:after="120" w:line="276" w:lineRule="auto"/>
        <w:ind w:right="772"/>
        <w:jc w:val="center"/>
        <w:rPr>
          <w:rFonts w:ascii="Arial" w:hAnsi="Arial" w:eastAsia="Arial" w:cs="Arial"/>
          <w:color w:val="000000" w:themeColor="text1"/>
        </w:rPr>
      </w:pPr>
      <w:r w:rsidRPr="3B3045EB">
        <w:rPr>
          <w:rFonts w:ascii="Arial" w:hAnsi="Arial" w:eastAsia="Arial" w:cs="Arial"/>
          <w:b/>
          <w:bCs/>
          <w:color w:val="000000" w:themeColor="text1"/>
          <w:lang w:val="en-GB"/>
        </w:rPr>
        <w:t>Norfolk Safeguarding Children Partnership (NSCP)</w:t>
      </w:r>
    </w:p>
    <w:p w:rsidR="65A18351" w:rsidP="3B3045EB" w:rsidRDefault="65A18351" w14:paraId="6C14C279" w14:textId="101AE9A1">
      <w:pPr>
        <w:spacing w:after="120" w:line="276" w:lineRule="auto"/>
        <w:ind w:right="772"/>
        <w:jc w:val="center"/>
        <w:rPr>
          <w:rFonts w:ascii="Arial" w:hAnsi="Arial" w:eastAsia="Arial" w:cs="Arial"/>
          <w:color w:val="000000" w:themeColor="text1"/>
        </w:rPr>
      </w:pPr>
      <w:r w:rsidRPr="3B3045EB">
        <w:rPr>
          <w:rFonts w:ascii="Arial" w:hAnsi="Arial" w:eastAsia="Arial" w:cs="Arial"/>
          <w:b/>
          <w:bCs/>
          <w:color w:val="000000" w:themeColor="text1"/>
          <w:lang w:val="en-GB"/>
        </w:rPr>
        <w:t xml:space="preserve">Local Safeguarding Children Group </w:t>
      </w:r>
    </w:p>
    <w:p w:rsidR="65A18351" w:rsidP="3B3045EB" w:rsidRDefault="00A12151" w14:paraId="0C26B404" w14:textId="08E2AD65">
      <w:pPr>
        <w:spacing w:after="0" w:line="240" w:lineRule="auto"/>
        <w:ind w:left="902" w:right="771" w:hanging="902"/>
        <w:jc w:val="center"/>
        <w:rPr>
          <w:rFonts w:ascii="Arial" w:hAnsi="Arial" w:eastAsia="Arial" w:cs="Arial"/>
          <w:color w:val="000000" w:themeColor="text1"/>
        </w:rPr>
      </w:pPr>
      <w:r>
        <w:rPr>
          <w:rFonts w:ascii="Arial" w:hAnsi="Arial" w:eastAsia="Arial" w:cs="Arial"/>
          <w:b/>
          <w:bCs/>
          <w:color w:val="000000" w:themeColor="text1"/>
          <w:lang w:val="en-GB"/>
        </w:rPr>
        <w:t>March</w:t>
      </w:r>
      <w:r w:rsidR="0011085F">
        <w:rPr>
          <w:rFonts w:ascii="Arial" w:hAnsi="Arial" w:eastAsia="Arial" w:cs="Arial"/>
          <w:b/>
          <w:bCs/>
          <w:color w:val="000000" w:themeColor="text1"/>
          <w:lang w:val="en-GB"/>
        </w:rPr>
        <w:t xml:space="preserve"> 2025</w:t>
      </w:r>
    </w:p>
    <w:p w:rsidR="3B3045EB" w:rsidP="3B3045EB" w:rsidRDefault="3B3045EB" w14:paraId="1923EE3F" w14:textId="7198DF28">
      <w:pPr>
        <w:spacing w:after="0" w:line="240" w:lineRule="auto"/>
        <w:ind w:left="902" w:right="771" w:hanging="902"/>
        <w:rPr>
          <w:rFonts w:ascii="Arial" w:hAnsi="Arial" w:eastAsia="Arial" w:cs="Arial"/>
          <w:color w:val="000000" w:themeColor="text1"/>
        </w:rPr>
      </w:pPr>
    </w:p>
    <w:p w:rsidR="65A18351" w:rsidP="3B3045EB" w:rsidRDefault="00826CF1" w14:paraId="78FEFB8B" w14:textId="48D6957D">
      <w:pPr>
        <w:spacing w:after="0" w:line="240" w:lineRule="auto"/>
        <w:ind w:left="902" w:right="771" w:hanging="902"/>
        <w:jc w:val="center"/>
        <w:rPr>
          <w:rFonts w:ascii="Arial" w:hAnsi="Arial" w:eastAsia="Arial" w:cs="Arial"/>
          <w:color w:val="000000" w:themeColor="text1"/>
        </w:rPr>
      </w:pPr>
      <w:r>
        <w:rPr>
          <w:rFonts w:ascii="Arial" w:hAnsi="Arial" w:eastAsia="Arial" w:cs="Arial"/>
          <w:b/>
          <w:bCs/>
          <w:color w:val="000000" w:themeColor="text1"/>
          <w:lang w:val="en-GB"/>
        </w:rPr>
        <w:t>We</w:t>
      </w:r>
      <w:r w:rsidRPr="3B3045EB" w:rsidR="65A18351">
        <w:rPr>
          <w:rFonts w:ascii="Arial" w:hAnsi="Arial" w:eastAsia="Arial" w:cs="Arial"/>
          <w:b/>
          <w:bCs/>
          <w:color w:val="000000" w:themeColor="text1"/>
          <w:lang w:val="en-GB"/>
        </w:rPr>
        <w:t>st minutes</w:t>
      </w:r>
    </w:p>
    <w:p w:rsidR="3B3045EB" w:rsidP="3B3045EB" w:rsidRDefault="3B3045EB" w14:paraId="2EBDABF4" w14:textId="7B1D0307">
      <w:pPr>
        <w:spacing w:after="0" w:line="240" w:lineRule="auto"/>
        <w:ind w:left="902" w:right="771" w:hanging="902"/>
        <w:jc w:val="center"/>
        <w:rPr>
          <w:rFonts w:ascii="Arial" w:hAnsi="Arial" w:eastAsia="Arial" w:cs="Arial"/>
          <w:b/>
          <w:bCs/>
          <w:color w:val="000000" w:themeColor="text1"/>
          <w:lang w:val="en-GB"/>
        </w:rPr>
      </w:pPr>
    </w:p>
    <w:p w:rsidR="3B3045EB" w:rsidP="007D1E19" w:rsidRDefault="3B3045EB" w14:paraId="5A0404CF" w14:textId="348B3110">
      <w:pPr>
        <w:spacing w:after="0" w:line="240" w:lineRule="auto"/>
        <w:ind w:left="902" w:right="771" w:hanging="902"/>
        <w:rPr>
          <w:rFonts w:ascii="Arial" w:hAnsi="Arial" w:eastAsia="Arial" w:cs="Arial"/>
          <w:b/>
          <w:bCs/>
          <w:color w:val="000000" w:themeColor="text1"/>
          <w:lang w:val="en-GB"/>
        </w:rPr>
      </w:pPr>
    </w:p>
    <w:p w:rsidR="65E16819" w:rsidP="007D1E19" w:rsidRDefault="65E16819" w14:paraId="5C01AE15" w14:textId="647480F4">
      <w:pPr>
        <w:pStyle w:val="NoSpacing"/>
        <w:rPr>
          <w:rFonts w:ascii="Arial" w:hAnsi="Arial" w:eastAsia="Arial" w:cs="Arial"/>
        </w:rPr>
      </w:pPr>
      <w:r w:rsidRPr="3B3045EB">
        <w:rPr>
          <w:rFonts w:ascii="Arial" w:hAnsi="Arial" w:eastAsia="Arial" w:cs="Arial"/>
        </w:rPr>
        <w:t>Agenda</w:t>
      </w:r>
    </w:p>
    <w:p w:rsidR="00826CF1" w:rsidP="007D1E19" w:rsidRDefault="00826CF1" w14:paraId="38E9B9F6" w14:textId="77777777">
      <w:pPr>
        <w:pStyle w:val="ListParagraph"/>
        <w:numPr>
          <w:ilvl w:val="1"/>
          <w:numId w:val="9"/>
        </w:numPr>
        <w:spacing w:after="0" w:line="240" w:lineRule="auto"/>
        <w:ind w:left="1434" w:hanging="357"/>
        <w:rPr>
          <w:rFonts w:eastAsia="Times New Roman"/>
        </w:rPr>
      </w:pPr>
      <w:r w:rsidRPr="008D4B02">
        <w:rPr>
          <w:rFonts w:eastAsia="Times New Roman"/>
        </w:rPr>
        <w:t>Welcome and introductions</w:t>
      </w:r>
    </w:p>
    <w:p w:rsidRPr="00A12151" w:rsidR="00A12151" w:rsidP="007D1E19" w:rsidRDefault="00A12151" w14:paraId="2643E831" w14:textId="77777777">
      <w:pPr>
        <w:pStyle w:val="ListParagraph"/>
        <w:numPr>
          <w:ilvl w:val="1"/>
          <w:numId w:val="9"/>
        </w:numPr>
        <w:spacing w:after="0" w:line="240" w:lineRule="auto"/>
        <w:ind w:left="1434" w:hanging="357"/>
        <w:rPr>
          <w:rFonts w:eastAsia="Times New Roman"/>
        </w:rPr>
      </w:pPr>
      <w:r w:rsidRPr="00A12151">
        <w:rPr>
          <w:rFonts w:eastAsia="Times New Roman"/>
        </w:rPr>
        <w:t>Section 11 in Norfolk</w:t>
      </w:r>
    </w:p>
    <w:p w:rsidRPr="00A12151" w:rsidR="00A12151" w:rsidP="007D1E19" w:rsidRDefault="00A12151" w14:paraId="162F73B9" w14:textId="77777777">
      <w:pPr>
        <w:pStyle w:val="ListParagraph"/>
        <w:numPr>
          <w:ilvl w:val="2"/>
          <w:numId w:val="13"/>
        </w:numPr>
        <w:spacing w:after="0" w:line="240" w:lineRule="auto"/>
        <w:rPr>
          <w:rFonts w:eastAsia="Times New Roman"/>
        </w:rPr>
      </w:pPr>
      <w:r w:rsidRPr="00A12151">
        <w:rPr>
          <w:rFonts w:eastAsia="Times New Roman"/>
        </w:rPr>
        <w:t>Safeguarding overview</w:t>
      </w:r>
    </w:p>
    <w:p w:rsidRPr="00A12151" w:rsidR="00A12151" w:rsidP="007D1E19" w:rsidRDefault="00A12151" w14:paraId="35774478" w14:textId="77777777">
      <w:pPr>
        <w:pStyle w:val="ListParagraph"/>
        <w:numPr>
          <w:ilvl w:val="2"/>
          <w:numId w:val="13"/>
        </w:numPr>
        <w:spacing w:after="0" w:line="240" w:lineRule="auto"/>
        <w:rPr>
          <w:rFonts w:eastAsia="Times New Roman"/>
        </w:rPr>
      </w:pPr>
      <w:r w:rsidRPr="00A12151">
        <w:rPr>
          <w:rFonts w:eastAsia="Times New Roman"/>
        </w:rPr>
        <w:t>Family and Community Networking</w:t>
      </w:r>
    </w:p>
    <w:p w:rsidRPr="00A12151" w:rsidR="00A12151" w:rsidP="007D1E19" w:rsidRDefault="00A12151" w14:paraId="3B8A7547" w14:textId="77777777">
      <w:pPr>
        <w:pStyle w:val="ListParagraph"/>
        <w:numPr>
          <w:ilvl w:val="2"/>
          <w:numId w:val="13"/>
        </w:numPr>
        <w:spacing w:after="0" w:line="240" w:lineRule="auto"/>
        <w:rPr>
          <w:rFonts w:eastAsia="Times New Roman"/>
        </w:rPr>
      </w:pPr>
      <w:r w:rsidRPr="00A12151">
        <w:rPr>
          <w:rFonts w:eastAsia="Times New Roman"/>
        </w:rPr>
        <w:t>Father inclusive practice</w:t>
      </w:r>
    </w:p>
    <w:p w:rsidRPr="00A12151" w:rsidR="00A12151" w:rsidP="007D1E19" w:rsidRDefault="00A12151" w14:paraId="49C1FBC9" w14:textId="77777777">
      <w:pPr>
        <w:pStyle w:val="ListParagraph"/>
        <w:numPr>
          <w:ilvl w:val="2"/>
          <w:numId w:val="13"/>
        </w:numPr>
        <w:spacing w:after="0" w:line="240" w:lineRule="auto"/>
        <w:rPr>
          <w:rFonts w:eastAsia="Times New Roman"/>
        </w:rPr>
      </w:pPr>
      <w:r w:rsidRPr="00A12151">
        <w:rPr>
          <w:rFonts w:eastAsia="Times New Roman"/>
        </w:rPr>
        <w:t>Neglect</w:t>
      </w:r>
    </w:p>
    <w:p w:rsidRPr="00A12151" w:rsidR="00A12151" w:rsidP="007D1E19" w:rsidRDefault="00A12151" w14:paraId="31E52370" w14:textId="77777777">
      <w:pPr>
        <w:pStyle w:val="ListParagraph"/>
        <w:numPr>
          <w:ilvl w:val="2"/>
          <w:numId w:val="13"/>
        </w:numPr>
        <w:spacing w:after="0" w:line="240" w:lineRule="auto"/>
        <w:rPr>
          <w:rFonts w:eastAsia="Times New Roman"/>
        </w:rPr>
      </w:pPr>
      <w:r w:rsidRPr="00A12151">
        <w:rPr>
          <w:rFonts w:eastAsia="Times New Roman"/>
        </w:rPr>
        <w:t>Child exploitation</w:t>
      </w:r>
    </w:p>
    <w:p w:rsidRPr="008D4B02" w:rsidR="00A12151" w:rsidP="007D1E19" w:rsidRDefault="00A12151" w14:paraId="7C1CDC7F" w14:textId="3E8D5C39">
      <w:pPr>
        <w:pStyle w:val="ListParagraph"/>
        <w:numPr>
          <w:ilvl w:val="1"/>
          <w:numId w:val="9"/>
        </w:numPr>
        <w:spacing w:after="0" w:line="240" w:lineRule="auto"/>
        <w:rPr>
          <w:rFonts w:eastAsia="Times New Roman"/>
        </w:rPr>
      </w:pPr>
      <w:r w:rsidRPr="00A12151">
        <w:rPr>
          <w:rFonts w:eastAsia="Times New Roman"/>
        </w:rPr>
        <w:t>Safeguarding updates from colleagues</w:t>
      </w:r>
    </w:p>
    <w:p w:rsidRPr="008D4B02" w:rsidR="00826CF1" w:rsidP="007D1E19" w:rsidRDefault="00826CF1" w14:paraId="745EAD9F" w14:textId="77777777">
      <w:pPr>
        <w:pStyle w:val="ListParagraph"/>
        <w:numPr>
          <w:ilvl w:val="1"/>
          <w:numId w:val="9"/>
        </w:numPr>
        <w:spacing w:after="0" w:line="240" w:lineRule="auto"/>
        <w:ind w:left="1434" w:hanging="357"/>
        <w:rPr>
          <w:rFonts w:eastAsia="Times New Roman"/>
        </w:rPr>
      </w:pPr>
      <w:r w:rsidRPr="008D4B02">
        <w:rPr>
          <w:rFonts w:eastAsia="Times New Roman"/>
        </w:rPr>
        <w:t>Next meeting</w:t>
      </w:r>
    </w:p>
    <w:p w:rsidR="3B3045EB" w:rsidP="007D1E19" w:rsidRDefault="3B3045EB" w14:paraId="0D482C8D" w14:textId="29C5D9D0">
      <w:pPr>
        <w:spacing w:line="240" w:lineRule="auto"/>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544"/>
        <w:gridCol w:w="3544"/>
        <w:gridCol w:w="2897"/>
      </w:tblGrid>
      <w:tr w:rsidR="3B3045EB" w:rsidTr="00665274" w14:paraId="490568A2" w14:textId="77777777">
        <w:trPr>
          <w:trHeight w:val="30"/>
        </w:trPr>
        <w:tc>
          <w:tcPr>
            <w:tcW w:w="2544" w:type="dxa"/>
            <w:tcMar>
              <w:left w:w="105" w:type="dxa"/>
              <w:right w:w="105" w:type="dxa"/>
            </w:tcMar>
          </w:tcPr>
          <w:p w:rsidR="3B3045EB" w:rsidP="007D1E19" w:rsidRDefault="3B3045EB" w14:paraId="32B76973" w14:textId="5621F5EA">
            <w:pPr>
              <w:rPr>
                <w:rFonts w:ascii="Arial" w:hAnsi="Arial" w:eastAsia="Arial" w:cs="Arial"/>
                <w:color w:val="000000" w:themeColor="text1"/>
              </w:rPr>
            </w:pPr>
            <w:r w:rsidRPr="3B3045EB">
              <w:rPr>
                <w:rFonts w:ascii="Arial" w:hAnsi="Arial" w:eastAsia="Arial" w:cs="Arial"/>
                <w:color w:val="000000" w:themeColor="text1"/>
                <w:lang w:val="en-GB"/>
              </w:rPr>
              <w:t>Name</w:t>
            </w:r>
          </w:p>
        </w:tc>
        <w:tc>
          <w:tcPr>
            <w:tcW w:w="3544" w:type="dxa"/>
            <w:tcMar>
              <w:left w:w="105" w:type="dxa"/>
              <w:right w:w="105" w:type="dxa"/>
            </w:tcMar>
          </w:tcPr>
          <w:p w:rsidR="3B3045EB" w:rsidP="007D1E19" w:rsidRDefault="3B3045EB" w14:paraId="40998B34" w14:textId="5A333C63">
            <w:pPr>
              <w:rPr>
                <w:rFonts w:ascii="Arial" w:hAnsi="Arial" w:eastAsia="Arial" w:cs="Arial"/>
                <w:color w:val="000000" w:themeColor="text1"/>
              </w:rPr>
            </w:pPr>
            <w:r w:rsidRPr="3B3045EB">
              <w:rPr>
                <w:rFonts w:ascii="Arial" w:hAnsi="Arial" w:eastAsia="Arial" w:cs="Arial"/>
                <w:color w:val="000000" w:themeColor="text1"/>
                <w:lang w:val="en-GB"/>
              </w:rPr>
              <w:t>Job title</w:t>
            </w:r>
          </w:p>
        </w:tc>
        <w:tc>
          <w:tcPr>
            <w:tcW w:w="2897" w:type="dxa"/>
            <w:tcMar>
              <w:left w:w="105" w:type="dxa"/>
              <w:right w:w="105" w:type="dxa"/>
            </w:tcMar>
          </w:tcPr>
          <w:p w:rsidR="3B3045EB" w:rsidP="007D1E19" w:rsidRDefault="3B3045EB" w14:paraId="70A02AB7" w14:textId="48B8E62F">
            <w:pPr>
              <w:rPr>
                <w:rFonts w:ascii="Arial" w:hAnsi="Arial" w:eastAsia="Arial" w:cs="Arial"/>
                <w:color w:val="000000" w:themeColor="text1"/>
              </w:rPr>
            </w:pPr>
            <w:r w:rsidRPr="3B3045EB">
              <w:rPr>
                <w:rFonts w:ascii="Arial" w:hAnsi="Arial" w:eastAsia="Arial" w:cs="Arial"/>
                <w:color w:val="000000" w:themeColor="text1"/>
                <w:lang w:val="en-GB"/>
              </w:rPr>
              <w:t>Organisation</w:t>
            </w:r>
          </w:p>
        </w:tc>
      </w:tr>
      <w:tr w:rsidR="3B3045EB" w:rsidTr="00665274" w14:paraId="71E016C8" w14:textId="77777777">
        <w:trPr>
          <w:trHeight w:val="15"/>
        </w:trPr>
        <w:tc>
          <w:tcPr>
            <w:tcW w:w="2544" w:type="dxa"/>
            <w:tcMar>
              <w:left w:w="105" w:type="dxa"/>
              <w:right w:w="105" w:type="dxa"/>
            </w:tcMar>
          </w:tcPr>
          <w:p w:rsidR="3B3045EB" w:rsidP="007D1E19" w:rsidRDefault="00496485" w14:paraId="5DBD6BA9" w14:textId="47CC10AE">
            <w:pPr>
              <w:rPr>
                <w:rFonts w:ascii="Arial" w:hAnsi="Arial" w:eastAsia="Arial" w:cs="Arial"/>
                <w:color w:val="000000" w:themeColor="text1"/>
              </w:rPr>
            </w:pPr>
            <w:r>
              <w:rPr>
                <w:rFonts w:ascii="Arial" w:hAnsi="Arial" w:eastAsia="Arial" w:cs="Arial"/>
                <w:color w:val="000000" w:themeColor="text1"/>
              </w:rPr>
              <w:t>Vicki Horton</w:t>
            </w:r>
          </w:p>
        </w:tc>
        <w:tc>
          <w:tcPr>
            <w:tcW w:w="3544" w:type="dxa"/>
            <w:tcMar>
              <w:left w:w="105" w:type="dxa"/>
              <w:right w:w="105" w:type="dxa"/>
            </w:tcMar>
          </w:tcPr>
          <w:p w:rsidR="3B3045EB" w:rsidP="007D1E19" w:rsidRDefault="00C017A8" w14:paraId="6D82207F" w14:textId="4C55495C">
            <w:pPr>
              <w:rPr>
                <w:rFonts w:ascii="Arial" w:hAnsi="Arial" w:eastAsia="Arial" w:cs="Arial"/>
                <w:color w:val="000000" w:themeColor="text1"/>
              </w:rPr>
            </w:pPr>
            <w:r w:rsidRPr="00C017A8">
              <w:rPr>
                <w:rFonts w:ascii="Arial" w:hAnsi="Arial" w:eastAsia="Arial" w:cs="Arial"/>
                <w:color w:val="000000" w:themeColor="text1"/>
              </w:rPr>
              <w:t>Head of Partnerships, Schools &amp; Communities</w:t>
            </w:r>
          </w:p>
        </w:tc>
        <w:tc>
          <w:tcPr>
            <w:tcW w:w="2897" w:type="dxa"/>
            <w:tcMar>
              <w:left w:w="105" w:type="dxa"/>
              <w:right w:w="105" w:type="dxa"/>
            </w:tcMar>
          </w:tcPr>
          <w:p w:rsidR="3B3045EB" w:rsidP="007D1E19" w:rsidRDefault="00C017A8" w14:paraId="01C25AFF" w14:textId="637AB908">
            <w:pPr>
              <w:rPr>
                <w:rFonts w:ascii="Arial" w:hAnsi="Arial" w:eastAsia="Arial" w:cs="Arial"/>
                <w:color w:val="000000" w:themeColor="text1"/>
              </w:rPr>
            </w:pPr>
            <w:r>
              <w:rPr>
                <w:rFonts w:ascii="Arial" w:hAnsi="Arial" w:eastAsia="Arial" w:cs="Arial"/>
                <w:color w:val="000000" w:themeColor="text1"/>
              </w:rPr>
              <w:t>NCC</w:t>
            </w:r>
          </w:p>
        </w:tc>
      </w:tr>
      <w:tr w:rsidR="000A4123" w:rsidTr="00665274" w14:paraId="754B0737" w14:textId="77777777">
        <w:trPr>
          <w:trHeight w:val="15"/>
        </w:trPr>
        <w:tc>
          <w:tcPr>
            <w:tcW w:w="2544" w:type="dxa"/>
            <w:tcMar>
              <w:left w:w="105" w:type="dxa"/>
              <w:right w:w="105" w:type="dxa"/>
            </w:tcMar>
          </w:tcPr>
          <w:p w:rsidR="000A4123" w:rsidP="007D1E19" w:rsidRDefault="009D52F7" w14:paraId="6737E720" w14:textId="51B9CA07">
            <w:pPr>
              <w:rPr>
                <w:rFonts w:ascii="Arial" w:hAnsi="Arial" w:eastAsia="Arial" w:cs="Arial"/>
                <w:color w:val="000000" w:themeColor="text1"/>
                <w:lang w:val="en-GB"/>
              </w:rPr>
            </w:pPr>
            <w:r>
              <w:rPr>
                <w:rFonts w:ascii="Arial" w:hAnsi="Arial" w:eastAsia="Arial" w:cs="Arial"/>
                <w:color w:val="000000" w:themeColor="text1"/>
                <w:lang w:val="en-GB"/>
              </w:rPr>
              <w:t>Mark Osborn</w:t>
            </w:r>
          </w:p>
        </w:tc>
        <w:tc>
          <w:tcPr>
            <w:tcW w:w="3544" w:type="dxa"/>
            <w:tcMar>
              <w:left w:w="105" w:type="dxa"/>
              <w:right w:w="105" w:type="dxa"/>
            </w:tcMar>
          </w:tcPr>
          <w:p w:rsidR="000A4123" w:rsidP="007D1E19" w:rsidRDefault="00590CF8" w14:paraId="66AAB6E6" w14:textId="49881A1B">
            <w:pPr>
              <w:rPr>
                <w:rFonts w:ascii="Arial" w:hAnsi="Arial" w:eastAsia="Arial" w:cs="Arial"/>
                <w:color w:val="000000" w:themeColor="text1"/>
              </w:rPr>
            </w:pPr>
            <w:proofErr w:type="spellStart"/>
            <w:r>
              <w:rPr>
                <w:rFonts w:ascii="Arial" w:hAnsi="Arial" w:eastAsia="Arial" w:cs="Arial"/>
                <w:color w:val="000000" w:themeColor="text1"/>
              </w:rPr>
              <w:t>SIPCo</w:t>
            </w:r>
            <w:proofErr w:type="spellEnd"/>
          </w:p>
        </w:tc>
        <w:tc>
          <w:tcPr>
            <w:tcW w:w="2897" w:type="dxa"/>
            <w:tcMar>
              <w:left w:w="105" w:type="dxa"/>
              <w:right w:w="105" w:type="dxa"/>
            </w:tcMar>
          </w:tcPr>
          <w:p w:rsidR="000A4123" w:rsidP="007D1E19" w:rsidRDefault="00590CF8" w14:paraId="3E37948F" w14:textId="4AE01B64">
            <w:pPr>
              <w:rPr>
                <w:rFonts w:ascii="Arial" w:hAnsi="Arial" w:eastAsia="Arial" w:cs="Arial"/>
                <w:color w:val="000000" w:themeColor="text1"/>
                <w:lang w:val="en-GB"/>
              </w:rPr>
            </w:pPr>
            <w:r>
              <w:rPr>
                <w:rFonts w:ascii="Arial" w:hAnsi="Arial" w:eastAsia="Arial" w:cs="Arial"/>
                <w:color w:val="000000" w:themeColor="text1"/>
                <w:lang w:val="en-GB"/>
              </w:rPr>
              <w:t>NSCP</w:t>
            </w:r>
          </w:p>
        </w:tc>
      </w:tr>
      <w:tr w:rsidR="000A4123" w:rsidTr="00665274" w14:paraId="5E908692" w14:textId="77777777">
        <w:trPr>
          <w:trHeight w:val="15"/>
        </w:trPr>
        <w:tc>
          <w:tcPr>
            <w:tcW w:w="2544" w:type="dxa"/>
            <w:tcMar>
              <w:left w:w="105" w:type="dxa"/>
              <w:right w:w="105" w:type="dxa"/>
            </w:tcMar>
          </w:tcPr>
          <w:p w:rsidR="000A4123" w:rsidP="007D1E19" w:rsidRDefault="002776C3" w14:paraId="1171DE21" w14:textId="0E832B39">
            <w:pPr>
              <w:rPr>
                <w:rFonts w:ascii="Arial" w:hAnsi="Arial" w:eastAsia="Arial" w:cs="Arial"/>
                <w:color w:val="000000" w:themeColor="text1"/>
                <w:lang w:val="en-GB"/>
              </w:rPr>
            </w:pPr>
            <w:r w:rsidRPr="002776C3">
              <w:rPr>
                <w:rFonts w:ascii="Arial" w:hAnsi="Arial" w:eastAsia="Arial" w:cs="Arial"/>
                <w:color w:val="000000" w:themeColor="text1"/>
                <w:lang w:val="en-GB"/>
              </w:rPr>
              <w:t xml:space="preserve">Patroneller Ndhlalambi </w:t>
            </w:r>
          </w:p>
        </w:tc>
        <w:tc>
          <w:tcPr>
            <w:tcW w:w="3544" w:type="dxa"/>
            <w:tcMar>
              <w:left w:w="105" w:type="dxa"/>
              <w:right w:w="105" w:type="dxa"/>
            </w:tcMar>
          </w:tcPr>
          <w:p w:rsidR="000A4123" w:rsidP="007D1E19" w:rsidRDefault="00810967" w14:paraId="5863488A" w14:textId="0A438CC4">
            <w:pPr>
              <w:rPr>
                <w:rFonts w:ascii="Arial" w:hAnsi="Arial" w:eastAsia="Arial" w:cs="Arial"/>
                <w:color w:val="000000" w:themeColor="text1"/>
              </w:rPr>
            </w:pPr>
            <w:r w:rsidRPr="00810967">
              <w:rPr>
                <w:rFonts w:ascii="Arial" w:hAnsi="Arial" w:eastAsia="Arial" w:cs="Arial"/>
                <w:color w:val="000000" w:themeColor="text1"/>
              </w:rPr>
              <w:t>Head of Family Help Prevention</w:t>
            </w:r>
          </w:p>
        </w:tc>
        <w:tc>
          <w:tcPr>
            <w:tcW w:w="2897" w:type="dxa"/>
            <w:tcMar>
              <w:left w:w="105" w:type="dxa"/>
              <w:right w:w="105" w:type="dxa"/>
            </w:tcMar>
          </w:tcPr>
          <w:p w:rsidR="000A4123" w:rsidP="007D1E19" w:rsidRDefault="00810967" w14:paraId="73E2CAF1" w14:textId="44AC3AEE">
            <w:pPr>
              <w:rPr>
                <w:rFonts w:ascii="Arial" w:hAnsi="Arial" w:eastAsia="Arial" w:cs="Arial"/>
                <w:color w:val="000000" w:themeColor="text1"/>
                <w:lang w:val="en-GB"/>
              </w:rPr>
            </w:pPr>
            <w:r>
              <w:rPr>
                <w:rFonts w:ascii="Arial" w:hAnsi="Arial" w:eastAsia="Arial" w:cs="Arial"/>
                <w:color w:val="000000" w:themeColor="text1"/>
                <w:lang w:val="en-GB"/>
              </w:rPr>
              <w:t>NCC</w:t>
            </w:r>
          </w:p>
        </w:tc>
      </w:tr>
      <w:tr w:rsidR="00A41ABD" w:rsidTr="00665274" w14:paraId="524B7D8E" w14:textId="77777777">
        <w:trPr>
          <w:trHeight w:val="15"/>
        </w:trPr>
        <w:tc>
          <w:tcPr>
            <w:tcW w:w="2544" w:type="dxa"/>
            <w:tcMar>
              <w:left w:w="105" w:type="dxa"/>
              <w:right w:w="105" w:type="dxa"/>
            </w:tcMar>
          </w:tcPr>
          <w:p w:rsidR="00A41ABD" w:rsidP="007D1E19" w:rsidRDefault="000766EE" w14:paraId="6E59D33D" w14:textId="0C414FF6">
            <w:pPr>
              <w:rPr>
                <w:rFonts w:ascii="Arial" w:hAnsi="Arial" w:eastAsia="Arial" w:cs="Arial"/>
                <w:color w:val="000000" w:themeColor="text1"/>
                <w:lang w:val="en-GB"/>
              </w:rPr>
            </w:pPr>
            <w:r>
              <w:rPr>
                <w:rFonts w:ascii="Arial" w:hAnsi="Arial" w:eastAsia="Arial" w:cs="Arial"/>
                <w:color w:val="000000" w:themeColor="text1"/>
                <w:lang w:val="en-GB"/>
              </w:rPr>
              <w:t xml:space="preserve">Simon </w:t>
            </w:r>
            <w:r w:rsidR="006458D3">
              <w:rPr>
                <w:rFonts w:ascii="Arial" w:hAnsi="Arial" w:eastAsia="Arial" w:cs="Arial"/>
                <w:color w:val="000000" w:themeColor="text1"/>
                <w:lang w:val="en-GB"/>
              </w:rPr>
              <w:t>Barnett</w:t>
            </w:r>
          </w:p>
        </w:tc>
        <w:tc>
          <w:tcPr>
            <w:tcW w:w="3544" w:type="dxa"/>
            <w:tcMar>
              <w:left w:w="105" w:type="dxa"/>
              <w:right w:w="105" w:type="dxa"/>
            </w:tcMar>
          </w:tcPr>
          <w:p w:rsidR="00A41ABD" w:rsidP="007D1E19" w:rsidRDefault="009F7F90" w14:paraId="0709CCCA" w14:textId="1B186399">
            <w:pPr>
              <w:rPr>
                <w:rFonts w:ascii="Arial" w:hAnsi="Arial" w:eastAsia="Arial" w:cs="Arial"/>
                <w:color w:val="000000" w:themeColor="text1"/>
              </w:rPr>
            </w:pPr>
            <w:r>
              <w:rPr>
                <w:rFonts w:ascii="Arial" w:hAnsi="Arial" w:eastAsia="Arial" w:cs="Arial"/>
                <w:color w:val="000000" w:themeColor="text1"/>
              </w:rPr>
              <w:t>Team Manager</w:t>
            </w:r>
          </w:p>
        </w:tc>
        <w:tc>
          <w:tcPr>
            <w:tcW w:w="2897" w:type="dxa"/>
            <w:tcMar>
              <w:left w:w="105" w:type="dxa"/>
              <w:right w:w="105" w:type="dxa"/>
            </w:tcMar>
          </w:tcPr>
          <w:p w:rsidR="00A41ABD" w:rsidP="007D1E19" w:rsidRDefault="00E443D4" w14:paraId="1E021E27" w14:textId="608D7063">
            <w:pPr>
              <w:rPr>
                <w:rFonts w:ascii="Arial" w:hAnsi="Arial" w:eastAsia="Arial" w:cs="Arial"/>
                <w:color w:val="000000" w:themeColor="text1"/>
                <w:lang w:val="en-GB"/>
              </w:rPr>
            </w:pPr>
            <w:r>
              <w:rPr>
                <w:rFonts w:ascii="Arial" w:hAnsi="Arial" w:eastAsia="Arial" w:cs="Arial"/>
                <w:color w:val="000000" w:themeColor="text1"/>
                <w:lang w:val="en-GB"/>
              </w:rPr>
              <w:t>NCC</w:t>
            </w:r>
          </w:p>
        </w:tc>
      </w:tr>
      <w:tr w:rsidR="3B3045EB" w:rsidTr="00665274" w14:paraId="377ACE3D" w14:textId="77777777">
        <w:trPr>
          <w:trHeight w:val="15"/>
        </w:trPr>
        <w:tc>
          <w:tcPr>
            <w:tcW w:w="2544" w:type="dxa"/>
            <w:tcMar>
              <w:left w:w="105" w:type="dxa"/>
              <w:right w:w="105" w:type="dxa"/>
            </w:tcMar>
          </w:tcPr>
          <w:p w:rsidR="11981858" w:rsidP="007D1E19" w:rsidRDefault="000766EE" w14:paraId="71F47353" w14:textId="52A1B641">
            <w:pPr>
              <w:rPr>
                <w:rFonts w:ascii="Arial" w:hAnsi="Arial" w:eastAsia="Arial" w:cs="Arial"/>
                <w:color w:val="000000" w:themeColor="text1"/>
                <w:lang w:val="en-GB"/>
              </w:rPr>
            </w:pPr>
            <w:r>
              <w:rPr>
                <w:rFonts w:ascii="Arial" w:hAnsi="Arial" w:eastAsia="Arial" w:cs="Arial"/>
                <w:color w:val="000000" w:themeColor="text1"/>
                <w:lang w:val="en-GB"/>
              </w:rPr>
              <w:t>Jo Robotham</w:t>
            </w:r>
          </w:p>
        </w:tc>
        <w:tc>
          <w:tcPr>
            <w:tcW w:w="3544" w:type="dxa"/>
            <w:tcMar>
              <w:left w:w="105" w:type="dxa"/>
              <w:right w:w="105" w:type="dxa"/>
            </w:tcMar>
          </w:tcPr>
          <w:p w:rsidR="11981858" w:rsidP="007D1E19" w:rsidRDefault="007E77EC" w14:paraId="38549B0E" w14:textId="32573691">
            <w:pPr>
              <w:rPr>
                <w:rFonts w:ascii="Arial" w:hAnsi="Arial" w:eastAsia="Arial" w:cs="Arial"/>
                <w:color w:val="000000" w:themeColor="text1"/>
                <w:lang w:val="en-GB"/>
              </w:rPr>
            </w:pPr>
            <w:r>
              <w:rPr>
                <w:rFonts w:ascii="Arial" w:hAnsi="Arial" w:eastAsia="Arial" w:cs="Arial"/>
                <w:color w:val="000000" w:themeColor="text1"/>
                <w:lang w:val="en-GB"/>
              </w:rPr>
              <w:t>Manager</w:t>
            </w:r>
          </w:p>
        </w:tc>
        <w:tc>
          <w:tcPr>
            <w:tcW w:w="2897" w:type="dxa"/>
            <w:tcMar>
              <w:left w:w="105" w:type="dxa"/>
              <w:right w:w="105" w:type="dxa"/>
            </w:tcMar>
          </w:tcPr>
          <w:p w:rsidR="11981858" w:rsidP="007D1E19" w:rsidRDefault="007E77EC" w14:paraId="362ACC03" w14:textId="1F1B99E0">
            <w:pPr>
              <w:rPr>
                <w:rFonts w:ascii="Arial" w:hAnsi="Arial" w:eastAsia="Arial" w:cs="Arial"/>
                <w:color w:val="000000" w:themeColor="text1"/>
                <w:lang w:val="en-GB"/>
              </w:rPr>
            </w:pPr>
            <w:r>
              <w:rPr>
                <w:rFonts w:ascii="Arial" w:hAnsi="Arial" w:eastAsia="Arial" w:cs="Arial"/>
                <w:color w:val="000000" w:themeColor="text1"/>
                <w:lang w:val="en-GB"/>
              </w:rPr>
              <w:t>Freebridge</w:t>
            </w:r>
          </w:p>
        </w:tc>
      </w:tr>
      <w:tr w:rsidR="000766EE" w:rsidTr="00665274" w14:paraId="59FDCC23" w14:textId="77777777">
        <w:trPr>
          <w:trHeight w:val="15"/>
        </w:trPr>
        <w:tc>
          <w:tcPr>
            <w:tcW w:w="2544" w:type="dxa"/>
            <w:tcMar>
              <w:left w:w="105" w:type="dxa"/>
              <w:right w:w="105" w:type="dxa"/>
            </w:tcMar>
          </w:tcPr>
          <w:p w:rsidR="000766EE" w:rsidP="007D1E19" w:rsidRDefault="000766EE" w14:paraId="388C4B30" w14:textId="12069787">
            <w:pPr>
              <w:rPr>
                <w:rFonts w:ascii="Arial" w:hAnsi="Arial" w:eastAsia="Arial" w:cs="Arial"/>
                <w:color w:val="000000" w:themeColor="text1"/>
                <w:lang w:val="en-GB"/>
              </w:rPr>
            </w:pPr>
            <w:r>
              <w:rPr>
                <w:rFonts w:ascii="Arial" w:hAnsi="Arial" w:eastAsia="Arial" w:cs="Arial"/>
                <w:color w:val="000000" w:themeColor="text1"/>
                <w:lang w:val="en-GB"/>
              </w:rPr>
              <w:t xml:space="preserve">Ashley </w:t>
            </w:r>
            <w:r w:rsidR="00851657">
              <w:rPr>
                <w:rFonts w:ascii="Arial" w:hAnsi="Arial" w:eastAsia="Arial" w:cs="Arial"/>
                <w:color w:val="000000" w:themeColor="text1"/>
                <w:lang w:val="en-GB"/>
              </w:rPr>
              <w:t>Easter</w:t>
            </w:r>
          </w:p>
        </w:tc>
        <w:tc>
          <w:tcPr>
            <w:tcW w:w="3544" w:type="dxa"/>
            <w:tcMar>
              <w:left w:w="105" w:type="dxa"/>
              <w:right w:w="105" w:type="dxa"/>
            </w:tcMar>
          </w:tcPr>
          <w:p w:rsidR="000766EE" w:rsidP="007D1E19" w:rsidRDefault="000766EE" w14:paraId="792D3DAF" w14:textId="21EFCC71">
            <w:pPr>
              <w:rPr>
                <w:rFonts w:ascii="Arial" w:hAnsi="Arial" w:eastAsia="Arial" w:cs="Arial"/>
                <w:color w:val="000000" w:themeColor="text1"/>
                <w:lang w:val="en-GB"/>
              </w:rPr>
            </w:pPr>
          </w:p>
        </w:tc>
        <w:tc>
          <w:tcPr>
            <w:tcW w:w="2897" w:type="dxa"/>
            <w:tcMar>
              <w:left w:w="105" w:type="dxa"/>
              <w:right w:w="105" w:type="dxa"/>
            </w:tcMar>
          </w:tcPr>
          <w:p w:rsidR="000766EE" w:rsidP="007D1E19" w:rsidRDefault="00851657" w14:paraId="57A46D31" w14:textId="3E3C0C42">
            <w:pPr>
              <w:rPr>
                <w:rFonts w:ascii="Arial" w:hAnsi="Arial" w:eastAsia="Arial" w:cs="Arial"/>
                <w:color w:val="000000" w:themeColor="text1"/>
                <w:lang w:val="en-GB"/>
              </w:rPr>
            </w:pPr>
            <w:r>
              <w:rPr>
                <w:rFonts w:ascii="Arial" w:hAnsi="Arial" w:eastAsia="Arial" w:cs="Arial"/>
                <w:color w:val="000000" w:themeColor="text1"/>
                <w:lang w:val="en-GB"/>
              </w:rPr>
              <w:t>WNKLDC</w:t>
            </w:r>
          </w:p>
        </w:tc>
      </w:tr>
      <w:tr w:rsidR="000766EE" w:rsidTr="00665274" w14:paraId="7513C8C2" w14:textId="77777777">
        <w:trPr>
          <w:trHeight w:val="15"/>
        </w:trPr>
        <w:tc>
          <w:tcPr>
            <w:tcW w:w="2544" w:type="dxa"/>
            <w:tcMar>
              <w:left w:w="105" w:type="dxa"/>
              <w:right w:w="105" w:type="dxa"/>
            </w:tcMar>
          </w:tcPr>
          <w:p w:rsidR="000766EE" w:rsidP="007D1E19" w:rsidRDefault="000766EE" w14:paraId="3D99019D" w14:textId="5E9B5053">
            <w:pPr>
              <w:rPr>
                <w:rFonts w:ascii="Arial" w:hAnsi="Arial" w:eastAsia="Arial" w:cs="Arial"/>
                <w:color w:val="000000" w:themeColor="text1"/>
                <w:lang w:val="en-GB"/>
              </w:rPr>
            </w:pPr>
            <w:r>
              <w:rPr>
                <w:rFonts w:ascii="Arial" w:hAnsi="Arial" w:eastAsia="Arial" w:cs="Arial"/>
                <w:color w:val="000000" w:themeColor="text1"/>
                <w:lang w:val="en-GB"/>
              </w:rPr>
              <w:t>Bradley</w:t>
            </w:r>
            <w:r w:rsidR="00E443D4">
              <w:rPr>
                <w:rFonts w:ascii="Arial" w:hAnsi="Arial" w:eastAsia="Arial" w:cs="Arial"/>
                <w:color w:val="000000" w:themeColor="text1"/>
                <w:lang w:val="en-GB"/>
              </w:rPr>
              <w:t xml:space="preserve"> Payne</w:t>
            </w:r>
          </w:p>
        </w:tc>
        <w:tc>
          <w:tcPr>
            <w:tcW w:w="3544" w:type="dxa"/>
            <w:tcMar>
              <w:left w:w="105" w:type="dxa"/>
              <w:right w:w="105" w:type="dxa"/>
            </w:tcMar>
          </w:tcPr>
          <w:p w:rsidR="000766EE" w:rsidP="007D1E19" w:rsidRDefault="000766EE" w14:paraId="31DFB4F5" w14:textId="77777777">
            <w:pPr>
              <w:rPr>
                <w:rFonts w:ascii="Arial" w:hAnsi="Arial" w:eastAsia="Arial" w:cs="Arial"/>
                <w:color w:val="000000" w:themeColor="text1"/>
                <w:lang w:val="en-GB"/>
              </w:rPr>
            </w:pPr>
          </w:p>
        </w:tc>
        <w:tc>
          <w:tcPr>
            <w:tcW w:w="2897" w:type="dxa"/>
            <w:tcMar>
              <w:left w:w="105" w:type="dxa"/>
              <w:right w:w="105" w:type="dxa"/>
            </w:tcMar>
          </w:tcPr>
          <w:p w:rsidR="000766EE" w:rsidP="007D1E19" w:rsidRDefault="00E443D4" w14:paraId="6E2DFB6F" w14:textId="736800A6">
            <w:pPr>
              <w:rPr>
                <w:rFonts w:ascii="Arial" w:hAnsi="Arial" w:eastAsia="Arial" w:cs="Arial"/>
                <w:color w:val="000000" w:themeColor="text1"/>
                <w:lang w:val="en-GB"/>
              </w:rPr>
            </w:pPr>
            <w:r>
              <w:rPr>
                <w:rFonts w:ascii="Arial" w:hAnsi="Arial" w:eastAsia="Arial" w:cs="Arial"/>
                <w:color w:val="000000" w:themeColor="text1"/>
                <w:lang w:val="en-GB"/>
              </w:rPr>
              <w:t>Probation</w:t>
            </w:r>
          </w:p>
        </w:tc>
      </w:tr>
      <w:tr w:rsidR="3B3045EB" w:rsidTr="00665274" w14:paraId="56A22DF5" w14:textId="77777777">
        <w:trPr>
          <w:trHeight w:val="15"/>
        </w:trPr>
        <w:tc>
          <w:tcPr>
            <w:tcW w:w="2544" w:type="dxa"/>
            <w:tcMar>
              <w:left w:w="105" w:type="dxa"/>
              <w:right w:w="105" w:type="dxa"/>
            </w:tcMar>
          </w:tcPr>
          <w:p w:rsidR="3B3045EB" w:rsidP="007D1E19" w:rsidRDefault="001B59E7" w14:paraId="016FDE0C" w14:textId="7E1C10CF">
            <w:pPr>
              <w:rPr>
                <w:rFonts w:ascii="Arial" w:hAnsi="Arial" w:eastAsia="Arial" w:cs="Arial"/>
                <w:color w:val="000000" w:themeColor="text1"/>
              </w:rPr>
            </w:pPr>
            <w:r>
              <w:rPr>
                <w:rFonts w:ascii="Arial" w:hAnsi="Arial" w:eastAsia="Arial" w:cs="Arial"/>
                <w:color w:val="000000" w:themeColor="text1"/>
              </w:rPr>
              <w:t>James Moss</w:t>
            </w:r>
          </w:p>
        </w:tc>
        <w:tc>
          <w:tcPr>
            <w:tcW w:w="3544" w:type="dxa"/>
            <w:tcMar>
              <w:left w:w="105" w:type="dxa"/>
              <w:right w:w="105" w:type="dxa"/>
            </w:tcMar>
          </w:tcPr>
          <w:p w:rsidR="3B3045EB" w:rsidP="007D1E19" w:rsidRDefault="00CB6A3C" w14:paraId="58FCC282" w14:textId="3EB53AA2">
            <w:pPr>
              <w:rPr>
                <w:rFonts w:ascii="Arial" w:hAnsi="Arial" w:eastAsia="Arial" w:cs="Arial"/>
                <w:color w:val="000000" w:themeColor="text1"/>
              </w:rPr>
            </w:pPr>
            <w:r>
              <w:rPr>
                <w:rFonts w:ascii="Arial" w:hAnsi="Arial" w:eastAsia="Arial" w:cs="Arial"/>
                <w:color w:val="000000" w:themeColor="text1"/>
              </w:rPr>
              <w:t>Team Manager</w:t>
            </w:r>
          </w:p>
        </w:tc>
        <w:tc>
          <w:tcPr>
            <w:tcW w:w="2897" w:type="dxa"/>
            <w:tcMar>
              <w:left w:w="105" w:type="dxa"/>
              <w:right w:w="105" w:type="dxa"/>
            </w:tcMar>
          </w:tcPr>
          <w:p w:rsidR="3B3045EB" w:rsidP="007D1E19" w:rsidRDefault="00E36599" w14:paraId="1E085D94" w14:textId="35C8D8A2">
            <w:pPr>
              <w:rPr>
                <w:rFonts w:ascii="Arial" w:hAnsi="Arial" w:eastAsia="Arial" w:cs="Arial"/>
                <w:color w:val="000000" w:themeColor="text1"/>
              </w:rPr>
            </w:pPr>
            <w:r>
              <w:rPr>
                <w:rFonts w:ascii="Arial" w:hAnsi="Arial" w:eastAsia="Arial" w:cs="Arial"/>
                <w:color w:val="000000" w:themeColor="text1"/>
              </w:rPr>
              <w:t>NSFT</w:t>
            </w:r>
          </w:p>
        </w:tc>
      </w:tr>
    </w:tbl>
    <w:p w:rsidR="00171997" w:rsidP="007D1E19" w:rsidRDefault="00171997" w14:paraId="7769DB90" w14:textId="77777777">
      <w:pPr>
        <w:spacing w:after="0" w:line="240" w:lineRule="auto"/>
        <w:ind w:left="360"/>
        <w:contextualSpacing/>
        <w:rPr>
          <w:rFonts w:ascii="Arial" w:hAnsi="Arial" w:eastAsia="Times New Roman" w:cs="Arial"/>
          <w:szCs w:val="22"/>
          <w:lang w:val="en-GB" w:eastAsia="en-US"/>
        </w:rPr>
      </w:pPr>
    </w:p>
    <w:p w:rsidR="009B5DDE" w:rsidP="007D1E19" w:rsidRDefault="009B5DDE" w14:paraId="6281BAE9" w14:textId="7F4439C9">
      <w:pPr>
        <w:numPr>
          <w:ilvl w:val="0"/>
          <w:numId w:val="11"/>
        </w:numPr>
        <w:spacing w:after="0" w:line="240" w:lineRule="auto"/>
        <w:ind w:left="709"/>
        <w:contextualSpacing/>
        <w:rPr>
          <w:rFonts w:ascii="Arial" w:hAnsi="Arial" w:eastAsia="Times New Roman" w:cs="Arial"/>
          <w:szCs w:val="22"/>
          <w:lang w:val="en-GB" w:eastAsia="en-US"/>
        </w:rPr>
      </w:pPr>
      <w:r w:rsidRPr="008A6985">
        <w:rPr>
          <w:rFonts w:ascii="Arial" w:hAnsi="Arial" w:eastAsia="Times New Roman" w:cs="Arial"/>
          <w:szCs w:val="22"/>
          <w:lang w:val="en-GB" w:eastAsia="en-US"/>
        </w:rPr>
        <w:t>Welcome and introductions</w:t>
      </w:r>
    </w:p>
    <w:p w:rsidRPr="007E77EC" w:rsidR="007E77EC" w:rsidP="68F312AB" w:rsidRDefault="00195C4D" w14:paraId="1A84C890" w14:textId="59E500DE" w14:noSpellErr="1">
      <w:pPr>
        <w:spacing w:after="0" w:line="240" w:lineRule="auto"/>
        <w:contextualSpacing/>
        <w:rPr>
          <w:rFonts w:ascii="Arial" w:hAnsi="Arial" w:eastAsia="Times New Roman" w:cs="Arial"/>
          <w:lang w:val="en-GB" w:eastAsia="en-US"/>
        </w:rPr>
      </w:pPr>
      <w:r w:rsidRPr="68F312AB" w:rsidR="00195C4D">
        <w:rPr>
          <w:rFonts w:ascii="Arial" w:hAnsi="Arial" w:eastAsia="Times New Roman" w:cs="Arial"/>
          <w:lang w:val="en-GB" w:eastAsia="en-US"/>
        </w:rPr>
        <w:t>Colleagues introduced themselves</w:t>
      </w:r>
      <w:r w:rsidRPr="68F312AB" w:rsidR="007E77EC">
        <w:rPr>
          <w:rFonts w:ascii="Arial" w:hAnsi="Arial" w:eastAsia="Times New Roman" w:cs="Arial"/>
          <w:lang w:val="en-GB" w:eastAsia="en-US"/>
        </w:rPr>
        <w:t xml:space="preserve">. </w:t>
      </w:r>
      <w:r w:rsidRPr="68F312AB" w:rsidR="007E77EC">
        <w:rPr>
          <w:rFonts w:ascii="Arial" w:hAnsi="Arial" w:eastAsia="Times New Roman" w:cs="Arial"/>
          <w:lang w:val="en-GB" w:eastAsia="en-US"/>
        </w:rPr>
        <w:t xml:space="preserve"> </w:t>
      </w:r>
      <w:r w:rsidRPr="68F312AB" w:rsidR="007E77EC">
        <w:rPr>
          <w:rFonts w:ascii="Arial" w:hAnsi="Arial" w:eastAsia="Times New Roman" w:cs="Arial"/>
          <w:lang w:val="en-GB" w:eastAsia="en-US"/>
        </w:rPr>
        <w:t>As</w:t>
      </w:r>
      <w:r w:rsidRPr="68F312AB" w:rsidR="007E77EC">
        <w:rPr>
          <w:rFonts w:ascii="Arial" w:hAnsi="Arial" w:eastAsia="Times New Roman" w:cs="Arial"/>
          <w:lang w:val="en-GB" w:eastAsia="en-US"/>
        </w:rPr>
        <w:t xml:space="preserve"> no Admin present it was agreed that brief discussion notes would be shared</w:t>
      </w:r>
      <w:r w:rsidRPr="68F312AB" w:rsidR="007E77EC">
        <w:rPr>
          <w:rFonts w:ascii="Arial" w:hAnsi="Arial" w:eastAsia="Times New Roman" w:cs="Arial"/>
          <w:lang w:val="en-GB" w:eastAsia="en-US"/>
        </w:rPr>
        <w:t xml:space="preserve">.  </w:t>
      </w:r>
    </w:p>
    <w:p w:rsidR="0085450A" w:rsidP="007D1E19" w:rsidRDefault="0085450A" w14:paraId="4D093836" w14:textId="77777777">
      <w:pPr>
        <w:pStyle w:val="ListParagraph"/>
        <w:numPr>
          <w:ilvl w:val="0"/>
          <w:numId w:val="11"/>
        </w:numPr>
        <w:spacing w:after="0" w:line="240" w:lineRule="auto"/>
        <w:rPr>
          <w:rFonts w:ascii="Arial" w:hAnsi="Arial" w:eastAsia="Times New Roman" w:cs="Arial"/>
          <w:szCs w:val="22"/>
          <w:lang w:val="en-GB" w:eastAsia="en-US"/>
        </w:rPr>
      </w:pPr>
      <w:r w:rsidRPr="00243F0F">
        <w:rPr>
          <w:rFonts w:ascii="Arial" w:hAnsi="Arial" w:eastAsia="Times New Roman" w:cs="Arial"/>
          <w:szCs w:val="22"/>
          <w:lang w:val="en-GB" w:eastAsia="en-US"/>
        </w:rPr>
        <w:t>Section 11 in Norfolk</w:t>
      </w:r>
    </w:p>
    <w:p w:rsidR="0085450A" w:rsidP="007D1E19" w:rsidRDefault="0085450A" w14:paraId="70F80EBD" w14:textId="77777777">
      <w:pPr>
        <w:spacing w:after="0" w:line="240" w:lineRule="auto"/>
        <w:rPr>
          <w:rFonts w:ascii="Arial" w:hAnsi="Arial" w:eastAsia="Times New Roman" w:cs="Arial"/>
          <w:szCs w:val="22"/>
          <w:lang w:val="en-GB" w:eastAsia="en-US"/>
        </w:rPr>
      </w:pPr>
    </w:p>
    <w:p w:rsidRPr="00440F6C" w:rsidR="0085450A" w:rsidP="007D1E19" w:rsidRDefault="0085450A" w14:paraId="75BE5E95" w14:textId="50DAB254">
      <w:pPr>
        <w:spacing w:after="0" w:line="240" w:lineRule="auto"/>
        <w:rPr>
          <w:rFonts w:ascii="Arial" w:hAnsi="Arial" w:eastAsia="Times New Roman" w:cs="Arial"/>
          <w:szCs w:val="22"/>
          <w:lang w:val="en-GB" w:eastAsia="en-US"/>
        </w:rPr>
      </w:pPr>
      <w:r>
        <w:rPr>
          <w:rFonts w:ascii="Arial" w:hAnsi="Arial" w:eastAsia="Times New Roman" w:cs="Arial"/>
          <w:szCs w:val="22"/>
          <w:lang w:val="en-GB" w:eastAsia="en-US"/>
        </w:rPr>
        <w:t xml:space="preserve">MO explained how Section 11 works in Norfolk. </w:t>
      </w:r>
    </w:p>
    <w:p w:rsidR="009B5DDE" w:rsidP="007D1E19" w:rsidRDefault="009B5DDE" w14:paraId="3CF4C0A8" w14:textId="730F0B22">
      <w:pPr>
        <w:spacing w:after="0" w:line="240" w:lineRule="auto"/>
        <w:contextualSpacing/>
        <w:rPr>
          <w:rFonts w:ascii="Arial" w:hAnsi="Arial" w:eastAsia="Times New Roman" w:cs="Arial"/>
          <w:szCs w:val="22"/>
          <w:lang w:val="en-GB" w:eastAsia="en-US"/>
        </w:rPr>
      </w:pPr>
    </w:p>
    <w:p w:rsidRPr="0085450A" w:rsidR="0085450A" w:rsidP="007D1E19" w:rsidRDefault="008771A2" w14:paraId="0F831D32" w14:textId="1144AD3C">
      <w:pPr>
        <w:pStyle w:val="ListParagraph"/>
        <w:numPr>
          <w:ilvl w:val="0"/>
          <w:numId w:val="14"/>
        </w:numPr>
        <w:spacing w:after="0" w:line="240" w:lineRule="auto"/>
        <w:rPr>
          <w:rFonts w:ascii="Arial" w:hAnsi="Arial" w:eastAsia="Times New Roman" w:cs="Arial"/>
          <w:szCs w:val="22"/>
          <w:lang w:val="en-GB" w:eastAsia="en-US"/>
        </w:rPr>
      </w:pPr>
      <w:r>
        <w:rPr>
          <w:rFonts w:ascii="Arial" w:hAnsi="Arial" w:eastAsia="Times New Roman" w:cs="Arial"/>
          <w:szCs w:val="22"/>
          <w:lang w:val="en-GB" w:eastAsia="en-US"/>
        </w:rPr>
        <w:t>There was discussion around levels of confidence amongst the workforce re safeguarding.</w:t>
      </w:r>
    </w:p>
    <w:p w:rsidRPr="008A6985" w:rsidR="00195C4D" w:rsidP="007D1E19" w:rsidRDefault="00195C4D" w14:paraId="4BA21EB7" w14:textId="77777777">
      <w:pPr>
        <w:spacing w:after="0" w:line="240" w:lineRule="auto"/>
        <w:contextualSpacing/>
        <w:rPr>
          <w:rFonts w:ascii="Arial" w:hAnsi="Arial" w:eastAsia="Times New Roman" w:cs="Arial"/>
          <w:szCs w:val="22"/>
          <w:lang w:val="en-GB" w:eastAsia="en-US"/>
        </w:rPr>
      </w:pPr>
    </w:p>
    <w:p w:rsidR="003F75B2" w:rsidP="007D1E19" w:rsidRDefault="000277B0" w14:paraId="54D90EAC" w14:textId="23A6877D">
      <w:pPr>
        <w:spacing w:after="0" w:line="240" w:lineRule="auto"/>
        <w:contextualSpacing/>
        <w:rPr>
          <w:rFonts w:ascii="Arial" w:hAnsi="Arial" w:eastAsia="Times New Roman" w:cs="Arial"/>
          <w:szCs w:val="22"/>
          <w:lang w:val="en-GB" w:eastAsia="en-US"/>
        </w:rPr>
      </w:pPr>
      <w:r>
        <w:rPr>
          <w:rFonts w:ascii="Arial" w:hAnsi="Arial" w:eastAsia="Times New Roman" w:cs="Arial"/>
          <w:szCs w:val="22"/>
          <w:lang w:val="en-GB" w:eastAsia="en-US"/>
        </w:rPr>
        <w:t xml:space="preserve">JR identified that </w:t>
      </w:r>
      <w:r w:rsidR="00A64A66">
        <w:rPr>
          <w:rFonts w:ascii="Arial" w:hAnsi="Arial" w:eastAsia="Times New Roman" w:cs="Arial"/>
          <w:szCs w:val="22"/>
          <w:lang w:val="en-GB" w:eastAsia="en-US"/>
        </w:rPr>
        <w:t xml:space="preserve">progress within </w:t>
      </w:r>
      <w:r w:rsidR="003F75B2">
        <w:rPr>
          <w:rFonts w:ascii="Arial" w:hAnsi="Arial" w:eastAsia="Times New Roman" w:cs="Arial"/>
          <w:szCs w:val="22"/>
          <w:lang w:val="en-GB" w:eastAsia="en-US"/>
        </w:rPr>
        <w:t xml:space="preserve">Housing has been </w:t>
      </w:r>
      <w:proofErr w:type="gramStart"/>
      <w:r w:rsidR="003F75B2">
        <w:rPr>
          <w:rFonts w:ascii="Arial" w:hAnsi="Arial" w:eastAsia="Times New Roman" w:cs="Arial"/>
          <w:szCs w:val="22"/>
          <w:lang w:val="en-GB" w:eastAsia="en-US"/>
        </w:rPr>
        <w:t>slow</w:t>
      </w:r>
      <w:proofErr w:type="gramEnd"/>
      <w:r w:rsidR="003F75B2">
        <w:rPr>
          <w:rFonts w:ascii="Arial" w:hAnsi="Arial" w:eastAsia="Times New Roman" w:cs="Arial"/>
          <w:szCs w:val="22"/>
          <w:lang w:val="en-GB" w:eastAsia="en-US"/>
        </w:rPr>
        <w:t xml:space="preserve"> but </w:t>
      </w:r>
      <w:r w:rsidR="00A64A66">
        <w:rPr>
          <w:rFonts w:ascii="Arial" w:hAnsi="Arial" w:eastAsia="Times New Roman" w:cs="Arial"/>
          <w:szCs w:val="22"/>
          <w:lang w:val="en-GB" w:eastAsia="en-US"/>
        </w:rPr>
        <w:t>they</w:t>
      </w:r>
      <w:r w:rsidR="003F75B2">
        <w:rPr>
          <w:rFonts w:ascii="Arial" w:hAnsi="Arial" w:eastAsia="Times New Roman" w:cs="Arial"/>
          <w:szCs w:val="22"/>
          <w:lang w:val="en-GB" w:eastAsia="en-US"/>
        </w:rPr>
        <w:t xml:space="preserve"> are having better relationship with CADS.  Colleagues </w:t>
      </w:r>
      <w:r w:rsidR="00A64A66">
        <w:rPr>
          <w:rFonts w:ascii="Arial" w:hAnsi="Arial" w:eastAsia="Times New Roman" w:cs="Arial"/>
          <w:szCs w:val="22"/>
          <w:lang w:val="en-GB" w:eastAsia="en-US"/>
        </w:rPr>
        <w:t xml:space="preserve">in partner agencies </w:t>
      </w:r>
      <w:r w:rsidR="003F75B2">
        <w:rPr>
          <w:rFonts w:ascii="Arial" w:hAnsi="Arial" w:eastAsia="Times New Roman" w:cs="Arial"/>
          <w:szCs w:val="22"/>
          <w:lang w:val="en-GB" w:eastAsia="en-US"/>
        </w:rPr>
        <w:t xml:space="preserve">don’t understand what we can and </w:t>
      </w:r>
      <w:proofErr w:type="gramStart"/>
      <w:r w:rsidR="003F75B2">
        <w:rPr>
          <w:rFonts w:ascii="Arial" w:hAnsi="Arial" w:eastAsia="Times New Roman" w:cs="Arial"/>
          <w:szCs w:val="22"/>
          <w:lang w:val="en-GB" w:eastAsia="en-US"/>
        </w:rPr>
        <w:t>cant</w:t>
      </w:r>
      <w:proofErr w:type="gramEnd"/>
      <w:r w:rsidR="003F75B2">
        <w:rPr>
          <w:rFonts w:ascii="Arial" w:hAnsi="Arial" w:eastAsia="Times New Roman" w:cs="Arial"/>
          <w:szCs w:val="22"/>
          <w:lang w:val="en-GB" w:eastAsia="en-US"/>
        </w:rPr>
        <w:t xml:space="preserve"> do.  S11 could be an opportunity to explore how this happens.  </w:t>
      </w:r>
    </w:p>
    <w:p w:rsidR="001F14C1" w:rsidP="007D1E19" w:rsidRDefault="003F75B2" w14:paraId="01EBBCBE" w14:textId="4AEDED64">
      <w:pPr>
        <w:spacing w:after="0" w:line="240" w:lineRule="auto"/>
        <w:contextualSpacing/>
        <w:rPr>
          <w:rFonts w:ascii="Arial" w:hAnsi="Arial" w:eastAsia="Times New Roman" w:cs="Arial"/>
          <w:szCs w:val="22"/>
          <w:lang w:val="en-GB" w:eastAsia="en-US"/>
        </w:rPr>
      </w:pPr>
      <w:r>
        <w:rPr>
          <w:rFonts w:ascii="Arial" w:hAnsi="Arial" w:eastAsia="Times New Roman" w:cs="Arial"/>
          <w:szCs w:val="22"/>
          <w:lang w:val="en-GB" w:eastAsia="en-US"/>
        </w:rPr>
        <w:t>S</w:t>
      </w:r>
      <w:r w:rsidR="00A64A66">
        <w:rPr>
          <w:rFonts w:ascii="Arial" w:hAnsi="Arial" w:eastAsia="Times New Roman" w:cs="Arial"/>
          <w:szCs w:val="22"/>
          <w:lang w:val="en-GB" w:eastAsia="en-US"/>
        </w:rPr>
        <w:t>B</w:t>
      </w:r>
      <w:r>
        <w:rPr>
          <w:rFonts w:ascii="Arial" w:hAnsi="Arial" w:eastAsia="Times New Roman" w:cs="Arial"/>
          <w:szCs w:val="22"/>
          <w:lang w:val="en-GB" w:eastAsia="en-US"/>
        </w:rPr>
        <w:t xml:space="preserve"> we are getting better at holding and managing risk and holding uncertainty.  </w:t>
      </w:r>
    </w:p>
    <w:p w:rsidR="00C764FE" w:rsidP="007D1E19" w:rsidRDefault="003F75B2" w14:paraId="45D1D110" w14:textId="0F91A583">
      <w:pPr>
        <w:spacing w:after="0" w:line="240" w:lineRule="auto"/>
        <w:contextualSpacing/>
        <w:rPr>
          <w:rFonts w:ascii="Arial" w:hAnsi="Arial" w:eastAsia="Times New Roman" w:cs="Arial"/>
          <w:szCs w:val="22"/>
          <w:lang w:val="en-GB" w:eastAsia="en-US"/>
        </w:rPr>
      </w:pPr>
      <w:r>
        <w:rPr>
          <w:rFonts w:ascii="Arial" w:hAnsi="Arial" w:eastAsia="Times New Roman" w:cs="Arial"/>
          <w:szCs w:val="22"/>
          <w:lang w:val="en-GB" w:eastAsia="en-US"/>
        </w:rPr>
        <w:t>P</w:t>
      </w:r>
      <w:r w:rsidR="00A64A66">
        <w:rPr>
          <w:rFonts w:ascii="Arial" w:hAnsi="Arial" w:eastAsia="Times New Roman" w:cs="Arial"/>
          <w:szCs w:val="22"/>
          <w:lang w:val="en-GB" w:eastAsia="en-US"/>
        </w:rPr>
        <w:t>N</w:t>
      </w:r>
      <w:r>
        <w:rPr>
          <w:rFonts w:ascii="Arial" w:hAnsi="Arial" w:eastAsia="Times New Roman" w:cs="Arial"/>
          <w:szCs w:val="22"/>
          <w:lang w:val="en-GB" w:eastAsia="en-US"/>
        </w:rPr>
        <w:t xml:space="preserve"> Family Help model TACS</w:t>
      </w:r>
      <w:r w:rsidR="00A64A66">
        <w:rPr>
          <w:rFonts w:ascii="Arial" w:hAnsi="Arial" w:eastAsia="Times New Roman" w:cs="Arial"/>
          <w:szCs w:val="22"/>
          <w:lang w:val="en-GB" w:eastAsia="en-US"/>
        </w:rPr>
        <w:t xml:space="preserve"> has been useful in terms of partnership working and </w:t>
      </w:r>
      <w:r w:rsidR="00C764FE">
        <w:rPr>
          <w:rFonts w:ascii="Arial" w:hAnsi="Arial" w:eastAsia="Times New Roman" w:cs="Arial"/>
          <w:szCs w:val="22"/>
          <w:lang w:val="en-GB" w:eastAsia="en-US"/>
        </w:rPr>
        <w:t xml:space="preserve">JAGS is a reflective space that helps our partnership working.  </w:t>
      </w:r>
    </w:p>
    <w:p w:rsidR="00B44853" w:rsidP="007D1E19" w:rsidRDefault="00A64A66" w14:paraId="0A76D4A4" w14:textId="7BE8C856">
      <w:pPr>
        <w:spacing w:after="0" w:line="240" w:lineRule="auto"/>
        <w:contextualSpacing/>
        <w:rPr>
          <w:rFonts w:ascii="Arial" w:hAnsi="Arial" w:eastAsia="Times New Roman" w:cs="Arial"/>
          <w:szCs w:val="22"/>
          <w:lang w:val="en-GB" w:eastAsia="en-US"/>
        </w:rPr>
      </w:pPr>
      <w:r>
        <w:rPr>
          <w:rFonts w:ascii="Arial" w:hAnsi="Arial" w:eastAsia="Times New Roman" w:cs="Arial"/>
          <w:szCs w:val="22"/>
          <w:lang w:val="en-GB" w:eastAsia="en-US"/>
        </w:rPr>
        <w:t>Anyone</w:t>
      </w:r>
      <w:r w:rsidR="00C764FE">
        <w:rPr>
          <w:rFonts w:ascii="Arial" w:hAnsi="Arial" w:eastAsia="Times New Roman" w:cs="Arial"/>
          <w:szCs w:val="22"/>
          <w:lang w:val="en-GB" w:eastAsia="en-US"/>
        </w:rPr>
        <w:t xml:space="preserve"> can initiate a JAGS </w:t>
      </w:r>
      <w:proofErr w:type="gramStart"/>
      <w:r w:rsidR="00C764FE">
        <w:rPr>
          <w:rFonts w:ascii="Arial" w:hAnsi="Arial" w:eastAsia="Times New Roman" w:cs="Arial"/>
          <w:szCs w:val="22"/>
          <w:lang w:val="en-GB" w:eastAsia="en-US"/>
        </w:rPr>
        <w:t>whether or not</w:t>
      </w:r>
      <w:proofErr w:type="gramEnd"/>
      <w:r w:rsidR="00C764FE">
        <w:rPr>
          <w:rFonts w:ascii="Arial" w:hAnsi="Arial" w:eastAsia="Times New Roman" w:cs="Arial"/>
          <w:szCs w:val="22"/>
          <w:lang w:val="en-GB" w:eastAsia="en-US"/>
        </w:rPr>
        <w:t xml:space="preserve"> a </w:t>
      </w:r>
      <w:r>
        <w:rPr>
          <w:rFonts w:ascii="Arial" w:hAnsi="Arial" w:eastAsia="Times New Roman" w:cs="Arial"/>
          <w:szCs w:val="22"/>
          <w:lang w:val="en-GB" w:eastAsia="en-US"/>
        </w:rPr>
        <w:t>social worker</w:t>
      </w:r>
      <w:r w:rsidR="00C764FE">
        <w:rPr>
          <w:rFonts w:ascii="Arial" w:hAnsi="Arial" w:eastAsia="Times New Roman" w:cs="Arial"/>
          <w:szCs w:val="22"/>
          <w:lang w:val="en-GB" w:eastAsia="en-US"/>
        </w:rPr>
        <w:t xml:space="preserve"> is involved. </w:t>
      </w:r>
    </w:p>
    <w:p w:rsidR="002E6818" w:rsidP="007D1E19" w:rsidRDefault="002E6818" w14:paraId="21519291" w14:textId="77777777">
      <w:pPr>
        <w:spacing w:after="0" w:line="240" w:lineRule="auto"/>
        <w:contextualSpacing/>
        <w:rPr>
          <w:rFonts w:ascii="Arial" w:hAnsi="Arial" w:eastAsia="Times New Roman" w:cs="Arial"/>
          <w:szCs w:val="22"/>
          <w:lang w:val="en-GB" w:eastAsia="en-US"/>
        </w:rPr>
      </w:pPr>
    </w:p>
    <w:p w:rsidRPr="002E6818" w:rsidR="002E6818" w:rsidP="007D1E19" w:rsidRDefault="002E6818" w14:paraId="4667B148" w14:textId="77777777">
      <w:pPr>
        <w:numPr>
          <w:ilvl w:val="0"/>
          <w:numId w:val="14"/>
        </w:numPr>
        <w:spacing w:after="0" w:line="240" w:lineRule="auto"/>
        <w:contextualSpacing/>
        <w:rPr>
          <w:rFonts w:ascii="Arial" w:hAnsi="Arial" w:eastAsia="Times New Roman" w:cs="Arial"/>
          <w:szCs w:val="22"/>
          <w:lang w:val="en-GB" w:eastAsia="en-US"/>
        </w:rPr>
      </w:pPr>
      <w:r w:rsidRPr="002E6818">
        <w:rPr>
          <w:rFonts w:ascii="Arial" w:hAnsi="Arial" w:eastAsia="Times New Roman" w:cs="Arial"/>
          <w:szCs w:val="22"/>
          <w:lang w:val="en-GB" w:eastAsia="en-US"/>
        </w:rPr>
        <w:t>Family and Community Networking</w:t>
      </w:r>
    </w:p>
    <w:p w:rsidRPr="002E6818" w:rsidR="002E6818" w:rsidP="007D1E19" w:rsidRDefault="002E6818" w14:paraId="1308FC16" w14:textId="77777777">
      <w:pPr>
        <w:spacing w:after="0" w:line="240" w:lineRule="auto"/>
        <w:contextualSpacing/>
        <w:rPr>
          <w:rFonts w:ascii="Arial" w:hAnsi="Arial" w:eastAsia="Times New Roman" w:cs="Arial"/>
          <w:szCs w:val="22"/>
          <w:lang w:val="en-GB" w:eastAsia="en-US"/>
        </w:rPr>
      </w:pPr>
      <w:r w:rsidRPr="002E6818">
        <w:rPr>
          <w:rFonts w:ascii="Arial" w:hAnsi="Arial" w:eastAsia="Times New Roman" w:cs="Arial"/>
          <w:szCs w:val="22"/>
          <w:lang w:val="en-GB" w:eastAsia="en-US"/>
        </w:rPr>
        <w:t xml:space="preserve">We have made good strides around family </w:t>
      </w:r>
      <w:proofErr w:type="gramStart"/>
      <w:r w:rsidRPr="002E6818">
        <w:rPr>
          <w:rFonts w:ascii="Arial" w:hAnsi="Arial" w:eastAsia="Times New Roman" w:cs="Arial"/>
          <w:szCs w:val="22"/>
          <w:lang w:val="en-GB" w:eastAsia="en-US"/>
        </w:rPr>
        <w:t>networking</w:t>
      </w:r>
      <w:proofErr w:type="gramEnd"/>
      <w:r w:rsidRPr="002E6818">
        <w:rPr>
          <w:rFonts w:ascii="Arial" w:hAnsi="Arial" w:eastAsia="Times New Roman" w:cs="Arial"/>
          <w:szCs w:val="22"/>
          <w:lang w:val="en-GB" w:eastAsia="en-US"/>
        </w:rPr>
        <w:t xml:space="preserve"> but the community networking component of this priority is not as well defined within the work of partner agencies.  </w:t>
      </w:r>
    </w:p>
    <w:p w:rsidRPr="002E6818" w:rsidR="002E6818" w:rsidP="007D1E19" w:rsidRDefault="002E6818" w14:paraId="6BBC3FE8" w14:textId="77777777">
      <w:pPr>
        <w:spacing w:after="0" w:line="240" w:lineRule="auto"/>
        <w:contextualSpacing/>
        <w:rPr>
          <w:rFonts w:ascii="Arial" w:hAnsi="Arial" w:eastAsia="Times New Roman" w:cs="Arial"/>
          <w:szCs w:val="22"/>
          <w:lang w:val="en-GB" w:eastAsia="en-US"/>
        </w:rPr>
      </w:pPr>
    </w:p>
    <w:p w:rsidRPr="002E6818" w:rsidR="002E6818" w:rsidP="007D1E19" w:rsidRDefault="002E6818" w14:paraId="2FEC8697" w14:textId="77777777">
      <w:pPr>
        <w:numPr>
          <w:ilvl w:val="0"/>
          <w:numId w:val="14"/>
        </w:numPr>
        <w:spacing w:after="0" w:line="240" w:lineRule="auto"/>
        <w:contextualSpacing/>
        <w:rPr>
          <w:rFonts w:ascii="Arial" w:hAnsi="Arial" w:eastAsia="Times New Roman" w:cs="Arial"/>
          <w:szCs w:val="22"/>
          <w:lang w:val="en-GB" w:eastAsia="en-US"/>
        </w:rPr>
      </w:pPr>
      <w:r w:rsidRPr="002E6818">
        <w:rPr>
          <w:rFonts w:ascii="Arial" w:hAnsi="Arial" w:eastAsia="Times New Roman" w:cs="Arial"/>
          <w:szCs w:val="22"/>
          <w:lang w:val="en-GB" w:eastAsia="en-US"/>
        </w:rPr>
        <w:t>Father inclusive practice</w:t>
      </w:r>
    </w:p>
    <w:p w:rsidRPr="002E6818" w:rsidR="002E6818" w:rsidP="007D1E19" w:rsidRDefault="002E6818" w14:paraId="1FF42A7F" w14:textId="77777777">
      <w:pPr>
        <w:spacing w:after="0" w:line="240" w:lineRule="auto"/>
        <w:contextualSpacing/>
        <w:rPr>
          <w:rFonts w:ascii="Arial" w:hAnsi="Arial" w:eastAsia="Times New Roman" w:cs="Arial"/>
          <w:szCs w:val="22"/>
          <w:lang w:val="en-GB" w:eastAsia="en-US"/>
        </w:rPr>
      </w:pPr>
    </w:p>
    <w:p w:rsidRPr="002E6818" w:rsidR="002E6818" w:rsidP="007D1E19" w:rsidRDefault="002E6818" w14:paraId="750F033B" w14:textId="1F418A76">
      <w:pPr>
        <w:spacing w:after="0" w:line="240" w:lineRule="auto"/>
        <w:contextualSpacing/>
        <w:rPr>
          <w:rFonts w:ascii="Arial" w:hAnsi="Arial" w:eastAsia="Times New Roman" w:cs="Arial"/>
          <w:szCs w:val="22"/>
          <w:lang w:val="en-GB" w:eastAsia="en-US"/>
        </w:rPr>
      </w:pPr>
      <w:r w:rsidRPr="002E6818">
        <w:rPr>
          <w:rFonts w:ascii="Arial" w:hAnsi="Arial" w:eastAsia="Times New Roman" w:cs="Arial"/>
          <w:szCs w:val="22"/>
          <w:lang w:val="en-GB" w:eastAsia="en-US"/>
        </w:rPr>
        <w:t xml:space="preserve">This area of work continues to improve but we still have a long way to go on this agenda.  </w:t>
      </w:r>
      <w:r w:rsidRPr="002E6818">
        <w:rPr>
          <w:rFonts w:ascii="Arial" w:hAnsi="Arial" w:eastAsia="Times New Roman" w:cs="Arial"/>
          <w:szCs w:val="22"/>
          <w:lang w:eastAsia="en-US"/>
        </w:rPr>
        <w:t xml:space="preserve">We need to ensure that champion networks are linked in so that colleagues who are taking on several roles are not duplicating and able to utilize capacity as effectively as possible.  </w:t>
      </w:r>
      <w:r w:rsidR="00575BA5">
        <w:rPr>
          <w:rFonts w:ascii="Arial" w:hAnsi="Arial" w:eastAsia="Times New Roman" w:cs="Arial"/>
          <w:szCs w:val="22"/>
          <w:lang w:eastAsia="en-US"/>
        </w:rPr>
        <w:t>Understanding and managing risk is an area that is complicated when domestic abuse in involved.  MO shared that there is a working party trying to develop guidance</w:t>
      </w:r>
      <w:r w:rsidR="00F233FF">
        <w:rPr>
          <w:rFonts w:ascii="Arial" w:hAnsi="Arial" w:eastAsia="Times New Roman" w:cs="Arial"/>
          <w:szCs w:val="22"/>
          <w:lang w:eastAsia="en-US"/>
        </w:rPr>
        <w:t xml:space="preserve">.  </w:t>
      </w:r>
    </w:p>
    <w:p w:rsidRPr="002E6818" w:rsidR="002E6818" w:rsidP="007D1E19" w:rsidRDefault="002E6818" w14:paraId="5BFBD802" w14:textId="77777777">
      <w:pPr>
        <w:spacing w:after="0" w:line="240" w:lineRule="auto"/>
        <w:contextualSpacing/>
        <w:rPr>
          <w:rFonts w:ascii="Arial" w:hAnsi="Arial" w:eastAsia="Times New Roman" w:cs="Arial"/>
          <w:szCs w:val="22"/>
          <w:lang w:val="en-GB" w:eastAsia="en-US"/>
        </w:rPr>
      </w:pPr>
    </w:p>
    <w:p w:rsidRPr="002E6818" w:rsidR="002E6818" w:rsidP="007D1E19" w:rsidRDefault="002E6818" w14:paraId="679A9C04" w14:textId="77777777">
      <w:pPr>
        <w:numPr>
          <w:ilvl w:val="0"/>
          <w:numId w:val="14"/>
        </w:numPr>
        <w:spacing w:after="0" w:line="240" w:lineRule="auto"/>
        <w:contextualSpacing/>
        <w:rPr>
          <w:rFonts w:ascii="Arial" w:hAnsi="Arial" w:eastAsia="Times New Roman" w:cs="Arial"/>
          <w:szCs w:val="22"/>
          <w:lang w:val="en-GB" w:eastAsia="en-US"/>
        </w:rPr>
      </w:pPr>
      <w:r w:rsidRPr="002E6818">
        <w:rPr>
          <w:rFonts w:ascii="Arial" w:hAnsi="Arial" w:eastAsia="Times New Roman" w:cs="Arial"/>
          <w:szCs w:val="22"/>
          <w:lang w:val="en-GB" w:eastAsia="en-US"/>
        </w:rPr>
        <w:t>Neglect</w:t>
      </w:r>
    </w:p>
    <w:p w:rsidRPr="002E6818" w:rsidR="002E6818" w:rsidP="007D1E19" w:rsidRDefault="002E6818" w14:paraId="316036BF" w14:textId="77777777">
      <w:pPr>
        <w:spacing w:after="0" w:line="240" w:lineRule="auto"/>
        <w:contextualSpacing/>
        <w:rPr>
          <w:rFonts w:ascii="Arial" w:hAnsi="Arial" w:eastAsia="Times New Roman" w:cs="Arial"/>
          <w:szCs w:val="22"/>
          <w:lang w:val="en-GB" w:eastAsia="en-US"/>
        </w:rPr>
      </w:pPr>
      <w:r w:rsidRPr="002E6818">
        <w:rPr>
          <w:rFonts w:ascii="Arial" w:hAnsi="Arial" w:eastAsia="Times New Roman" w:cs="Arial"/>
          <w:szCs w:val="22"/>
          <w:lang w:val="en-GB" w:eastAsia="en-US"/>
        </w:rPr>
        <w:t xml:space="preserve">ANOOF has been refreshed but there still needs to be greater understanding about the work of this forum.  ANOOF panel members are taking responsibility for finding cases to talk about and each meeting will be themed e.g. medical neglect, educational neglect. </w:t>
      </w:r>
    </w:p>
    <w:p w:rsidRPr="002E6818" w:rsidR="002E6818" w:rsidP="007D1E19" w:rsidRDefault="002E6818" w14:paraId="53210970" w14:textId="77777777">
      <w:pPr>
        <w:spacing w:after="0" w:line="240" w:lineRule="auto"/>
        <w:contextualSpacing/>
        <w:rPr>
          <w:rFonts w:ascii="Arial" w:hAnsi="Arial" w:eastAsia="Times New Roman" w:cs="Arial"/>
          <w:szCs w:val="22"/>
          <w:lang w:val="en-GB" w:eastAsia="en-US"/>
        </w:rPr>
      </w:pPr>
      <w:r w:rsidRPr="002E6818">
        <w:rPr>
          <w:rFonts w:ascii="Arial" w:hAnsi="Arial" w:eastAsia="Times New Roman" w:cs="Arial"/>
          <w:szCs w:val="22"/>
          <w:lang w:val="en-GB" w:eastAsia="en-US"/>
        </w:rPr>
        <w:t xml:space="preserve">There was discussion about how working with neglect has improved although our understanding and intervention in relation to emotional neglect was still problematic.  </w:t>
      </w:r>
    </w:p>
    <w:p w:rsidR="00B44853" w:rsidP="007D1E19" w:rsidRDefault="00B44853" w14:paraId="55D581ED" w14:textId="77777777">
      <w:pPr>
        <w:spacing w:after="0" w:line="240" w:lineRule="auto"/>
        <w:contextualSpacing/>
        <w:rPr>
          <w:rFonts w:ascii="Arial" w:hAnsi="Arial" w:eastAsia="Times New Roman" w:cs="Arial"/>
          <w:szCs w:val="22"/>
          <w:lang w:val="en-GB" w:eastAsia="en-US"/>
        </w:rPr>
      </w:pPr>
    </w:p>
    <w:p w:rsidR="00B44853" w:rsidP="007D1E19" w:rsidRDefault="00B44853" w14:paraId="162FF207" w14:textId="6C8DF24C">
      <w:pPr>
        <w:spacing w:after="0" w:line="240" w:lineRule="auto"/>
        <w:contextualSpacing/>
        <w:rPr>
          <w:rFonts w:ascii="Arial" w:hAnsi="Arial" w:eastAsia="Times New Roman" w:cs="Arial"/>
          <w:szCs w:val="22"/>
          <w:lang w:val="en-GB" w:eastAsia="en-US"/>
        </w:rPr>
      </w:pPr>
      <w:r>
        <w:rPr>
          <w:rFonts w:ascii="Arial" w:hAnsi="Arial" w:eastAsia="Times New Roman" w:cs="Arial"/>
          <w:szCs w:val="22"/>
          <w:lang w:val="en-GB" w:eastAsia="en-US"/>
        </w:rPr>
        <w:t>GCP</w:t>
      </w:r>
      <w:r w:rsidR="00F233FF">
        <w:rPr>
          <w:rFonts w:ascii="Arial" w:hAnsi="Arial" w:eastAsia="Times New Roman" w:cs="Arial"/>
          <w:szCs w:val="22"/>
          <w:lang w:val="en-GB" w:eastAsia="en-US"/>
        </w:rPr>
        <w:t xml:space="preserve"> is not being used as well as it could be.  </w:t>
      </w:r>
      <w:r>
        <w:rPr>
          <w:rFonts w:ascii="Arial" w:hAnsi="Arial" w:eastAsia="Times New Roman" w:cs="Arial"/>
          <w:szCs w:val="22"/>
          <w:lang w:val="en-GB" w:eastAsia="en-US"/>
        </w:rPr>
        <w:t>Housing</w:t>
      </w:r>
      <w:r w:rsidR="00F233FF">
        <w:rPr>
          <w:rFonts w:ascii="Arial" w:hAnsi="Arial" w:eastAsia="Times New Roman" w:cs="Arial"/>
          <w:szCs w:val="22"/>
          <w:lang w:val="en-GB" w:eastAsia="en-US"/>
        </w:rPr>
        <w:t xml:space="preserve"> colleagues are </w:t>
      </w:r>
      <w:r w:rsidR="009530B1">
        <w:rPr>
          <w:rFonts w:ascii="Arial" w:hAnsi="Arial" w:eastAsia="Times New Roman" w:cs="Arial"/>
          <w:szCs w:val="22"/>
          <w:lang w:val="en-GB" w:eastAsia="en-US"/>
        </w:rPr>
        <w:t>currently</w:t>
      </w:r>
      <w:r>
        <w:rPr>
          <w:rFonts w:ascii="Arial" w:hAnsi="Arial" w:eastAsia="Times New Roman" w:cs="Arial"/>
          <w:szCs w:val="22"/>
          <w:lang w:val="en-GB" w:eastAsia="en-US"/>
        </w:rPr>
        <w:t xml:space="preserve"> not using it.</w:t>
      </w:r>
      <w:r w:rsidR="009530B1">
        <w:rPr>
          <w:rFonts w:ascii="Arial" w:hAnsi="Arial" w:eastAsia="Times New Roman" w:cs="Arial"/>
          <w:szCs w:val="22"/>
          <w:lang w:val="en-GB" w:eastAsia="en-US"/>
        </w:rPr>
        <w:t xml:space="preserve">  </w:t>
      </w:r>
      <w:r>
        <w:rPr>
          <w:rFonts w:ascii="Arial" w:hAnsi="Arial" w:eastAsia="Times New Roman" w:cs="Arial"/>
          <w:szCs w:val="22"/>
          <w:lang w:val="en-GB" w:eastAsia="en-US"/>
        </w:rPr>
        <w:t>It is important to think about how we use tools with families.</w:t>
      </w:r>
    </w:p>
    <w:p w:rsidR="00B44853" w:rsidP="007D1E19" w:rsidRDefault="00B44853" w14:paraId="7BEDD1F6" w14:textId="77777777">
      <w:pPr>
        <w:spacing w:after="0" w:line="240" w:lineRule="auto"/>
        <w:contextualSpacing/>
        <w:rPr>
          <w:rFonts w:ascii="Arial" w:hAnsi="Arial" w:eastAsia="Times New Roman" w:cs="Arial"/>
          <w:szCs w:val="22"/>
          <w:lang w:val="en-GB" w:eastAsia="en-US"/>
        </w:rPr>
      </w:pPr>
      <w:r>
        <w:rPr>
          <w:rFonts w:ascii="Arial" w:hAnsi="Arial" w:eastAsia="Times New Roman" w:cs="Arial"/>
          <w:szCs w:val="22"/>
          <w:lang w:val="en-GB" w:eastAsia="en-US"/>
        </w:rPr>
        <w:t xml:space="preserve">Probation not heard about the Neglect toolkit.  </w:t>
      </w:r>
    </w:p>
    <w:p w:rsidR="00130D5B" w:rsidP="007D1E19" w:rsidRDefault="00130D5B" w14:paraId="1D0BEDAB" w14:textId="77777777">
      <w:pPr>
        <w:spacing w:after="0" w:line="240" w:lineRule="auto"/>
        <w:contextualSpacing/>
        <w:rPr>
          <w:rFonts w:ascii="Arial" w:hAnsi="Arial" w:eastAsia="Times New Roman" w:cs="Arial"/>
          <w:szCs w:val="22"/>
          <w:lang w:val="en-GB" w:eastAsia="en-US"/>
        </w:rPr>
      </w:pPr>
    </w:p>
    <w:p w:rsidRPr="00AD58C5" w:rsidR="00B166CA" w:rsidP="007D1E19" w:rsidRDefault="00B166CA" w14:paraId="5F1BD2CF" w14:textId="77777777">
      <w:pPr>
        <w:pStyle w:val="ListParagraph"/>
        <w:numPr>
          <w:ilvl w:val="0"/>
          <w:numId w:val="14"/>
        </w:numPr>
        <w:spacing w:after="0" w:line="240" w:lineRule="auto"/>
        <w:rPr>
          <w:rFonts w:ascii="Arial" w:hAnsi="Arial" w:eastAsia="Times New Roman" w:cs="Arial"/>
          <w:szCs w:val="22"/>
          <w:lang w:val="en-GB" w:eastAsia="en-US"/>
        </w:rPr>
      </w:pPr>
      <w:r w:rsidRPr="00AD58C5">
        <w:rPr>
          <w:rFonts w:ascii="Arial" w:hAnsi="Arial" w:eastAsia="Times New Roman" w:cs="Arial"/>
          <w:szCs w:val="22"/>
          <w:lang w:val="en-GB" w:eastAsia="en-US"/>
        </w:rPr>
        <w:t>Child exploitation</w:t>
      </w:r>
    </w:p>
    <w:p w:rsidR="00130D5B" w:rsidP="007D1E19" w:rsidRDefault="00B166CA" w14:paraId="199245EB" w14:textId="63813903">
      <w:pPr>
        <w:spacing w:after="0" w:line="240" w:lineRule="auto"/>
        <w:rPr>
          <w:rFonts w:ascii="Arial" w:hAnsi="Arial" w:eastAsia="Times New Roman" w:cs="Arial"/>
          <w:szCs w:val="22"/>
          <w:lang w:val="en-GB" w:eastAsia="en-US"/>
        </w:rPr>
      </w:pPr>
      <w:r>
        <w:rPr>
          <w:rFonts w:ascii="Arial" w:hAnsi="Arial" w:eastAsia="Times New Roman" w:cs="Arial"/>
          <w:szCs w:val="22"/>
          <w:lang w:val="en-GB" w:eastAsia="en-US"/>
        </w:rPr>
        <w:t xml:space="preserve">Flipping the discussion to understanding unmet needs is </w:t>
      </w:r>
      <w:proofErr w:type="gramStart"/>
      <w:r>
        <w:rPr>
          <w:rFonts w:ascii="Arial" w:hAnsi="Arial" w:eastAsia="Times New Roman" w:cs="Arial"/>
          <w:szCs w:val="22"/>
          <w:lang w:val="en-GB" w:eastAsia="en-US"/>
        </w:rPr>
        <w:t>really helpful</w:t>
      </w:r>
      <w:proofErr w:type="gramEnd"/>
      <w:r>
        <w:rPr>
          <w:rFonts w:ascii="Arial" w:hAnsi="Arial" w:eastAsia="Times New Roman" w:cs="Arial"/>
          <w:szCs w:val="22"/>
          <w:lang w:val="en-GB" w:eastAsia="en-US"/>
        </w:rPr>
        <w:t xml:space="preserve"> particularly when talking to children and young people</w:t>
      </w:r>
      <w:r>
        <w:rPr>
          <w:rFonts w:ascii="Arial" w:hAnsi="Arial" w:eastAsia="Times New Roman" w:cs="Arial"/>
          <w:szCs w:val="22"/>
          <w:lang w:val="en-GB" w:eastAsia="en-US"/>
        </w:rPr>
        <w:t xml:space="preserve"> </w:t>
      </w:r>
      <w:r w:rsidR="00130D5B">
        <w:rPr>
          <w:rFonts w:ascii="Arial" w:hAnsi="Arial" w:eastAsia="Times New Roman" w:cs="Arial"/>
          <w:szCs w:val="22"/>
          <w:lang w:val="en-GB" w:eastAsia="en-US"/>
        </w:rPr>
        <w:t>P</w:t>
      </w:r>
      <w:r w:rsidR="00042AE7">
        <w:rPr>
          <w:rFonts w:ascii="Arial" w:hAnsi="Arial" w:eastAsia="Times New Roman" w:cs="Arial"/>
          <w:szCs w:val="22"/>
          <w:lang w:val="en-GB" w:eastAsia="en-US"/>
        </w:rPr>
        <w:t>N talked about</w:t>
      </w:r>
      <w:r w:rsidR="00130D5B">
        <w:rPr>
          <w:rFonts w:ascii="Arial" w:hAnsi="Arial" w:eastAsia="Times New Roman" w:cs="Arial"/>
          <w:szCs w:val="22"/>
          <w:lang w:val="en-GB" w:eastAsia="en-US"/>
        </w:rPr>
        <w:t xml:space="preserve"> noticing precursors of child exploitation and the links between unmet need at age 5 etc working with vulnerable characteristics.  </w:t>
      </w:r>
    </w:p>
    <w:p w:rsidR="00130D5B" w:rsidP="007D1E19" w:rsidRDefault="00130D5B" w14:paraId="398B4DBD" w14:textId="77777777">
      <w:pPr>
        <w:spacing w:after="0" w:line="240" w:lineRule="auto"/>
        <w:contextualSpacing/>
        <w:rPr>
          <w:rFonts w:ascii="Arial" w:hAnsi="Arial" w:eastAsia="Times New Roman" w:cs="Arial"/>
          <w:szCs w:val="22"/>
          <w:lang w:val="en-GB" w:eastAsia="en-US"/>
        </w:rPr>
      </w:pPr>
    </w:p>
    <w:p w:rsidRPr="00686F98" w:rsidR="00686F98" w:rsidP="007D1E19" w:rsidRDefault="00686F98" w14:paraId="11F88749" w14:textId="77777777">
      <w:pPr>
        <w:numPr>
          <w:ilvl w:val="0"/>
          <w:numId w:val="11"/>
        </w:numPr>
        <w:spacing w:after="0" w:line="240" w:lineRule="auto"/>
        <w:contextualSpacing/>
        <w:rPr>
          <w:rFonts w:ascii="Arial" w:hAnsi="Arial" w:eastAsia="Times New Roman" w:cs="Arial"/>
          <w:szCs w:val="22"/>
          <w:lang w:val="en-GB" w:eastAsia="en-US"/>
        </w:rPr>
      </w:pPr>
      <w:r w:rsidRPr="00686F98">
        <w:rPr>
          <w:rFonts w:ascii="Arial" w:hAnsi="Arial" w:eastAsia="Times New Roman" w:cs="Arial"/>
          <w:szCs w:val="22"/>
          <w:lang w:val="en-GB" w:eastAsia="en-US"/>
        </w:rPr>
        <w:t>Safeguarding updates from colleagues</w:t>
      </w:r>
    </w:p>
    <w:p w:rsidR="00130D5B" w:rsidP="007D1E19" w:rsidRDefault="00130D5B" w14:paraId="0F680A94" w14:textId="76DFB66C">
      <w:pPr>
        <w:spacing w:after="0" w:line="240" w:lineRule="auto"/>
        <w:contextualSpacing/>
        <w:rPr>
          <w:rFonts w:ascii="Arial" w:hAnsi="Arial" w:eastAsia="Times New Roman" w:cs="Arial"/>
          <w:szCs w:val="22"/>
          <w:lang w:val="en-GB" w:eastAsia="en-US"/>
        </w:rPr>
      </w:pPr>
      <w:r>
        <w:rPr>
          <w:rFonts w:ascii="Arial" w:hAnsi="Arial" w:eastAsia="Times New Roman" w:cs="Arial"/>
          <w:szCs w:val="22"/>
          <w:lang w:val="en-GB" w:eastAsia="en-US"/>
        </w:rPr>
        <w:t>J</w:t>
      </w:r>
      <w:r w:rsidR="00686F98">
        <w:rPr>
          <w:rFonts w:ascii="Arial" w:hAnsi="Arial" w:eastAsia="Times New Roman" w:cs="Arial"/>
          <w:szCs w:val="22"/>
          <w:lang w:val="en-GB" w:eastAsia="en-US"/>
        </w:rPr>
        <w:t>N</w:t>
      </w:r>
      <w:r>
        <w:rPr>
          <w:rFonts w:ascii="Arial" w:hAnsi="Arial" w:eastAsia="Times New Roman" w:cs="Arial"/>
          <w:szCs w:val="22"/>
          <w:lang w:val="en-GB" w:eastAsia="en-US"/>
        </w:rPr>
        <w:t xml:space="preserve"> talked about </w:t>
      </w:r>
      <w:r w:rsidR="00686F98">
        <w:rPr>
          <w:rFonts w:ascii="Arial" w:hAnsi="Arial" w:eastAsia="Times New Roman" w:cs="Arial"/>
          <w:szCs w:val="22"/>
          <w:lang w:val="en-GB" w:eastAsia="en-US"/>
        </w:rPr>
        <w:t xml:space="preserve">improving </w:t>
      </w:r>
      <w:r>
        <w:rPr>
          <w:rFonts w:ascii="Arial" w:hAnsi="Arial" w:eastAsia="Times New Roman" w:cs="Arial"/>
          <w:szCs w:val="22"/>
          <w:lang w:val="en-GB" w:eastAsia="en-US"/>
        </w:rPr>
        <w:t xml:space="preserve">links with NYJS and working in partnership with them.  </w:t>
      </w:r>
    </w:p>
    <w:p w:rsidRPr="005E5483" w:rsidR="00175DFC" w:rsidP="007D1E19" w:rsidRDefault="00C764FE" w14:paraId="3452EF8E" w14:textId="318C5248">
      <w:pPr>
        <w:spacing w:after="0" w:line="240" w:lineRule="auto"/>
        <w:contextualSpacing/>
        <w:rPr>
          <w:rFonts w:ascii="Arial" w:hAnsi="Arial" w:eastAsia="Times New Roman" w:cs="Arial"/>
          <w:szCs w:val="22"/>
          <w:lang w:val="en-GB" w:eastAsia="en-US"/>
        </w:rPr>
      </w:pPr>
      <w:r>
        <w:rPr>
          <w:rFonts w:ascii="Arial" w:hAnsi="Arial" w:eastAsia="Times New Roman" w:cs="Arial"/>
          <w:szCs w:val="22"/>
          <w:lang w:val="en-GB" w:eastAsia="en-US"/>
        </w:rPr>
        <w:t xml:space="preserve"> </w:t>
      </w:r>
    </w:p>
    <w:p w:rsidR="009B5DDE" w:rsidP="007D1E19" w:rsidRDefault="009B5DDE" w14:paraId="29650452" w14:textId="77777777">
      <w:pPr>
        <w:numPr>
          <w:ilvl w:val="0"/>
          <w:numId w:val="11"/>
        </w:numPr>
        <w:spacing w:after="0" w:line="240" w:lineRule="auto"/>
        <w:contextualSpacing/>
        <w:rPr>
          <w:rFonts w:ascii="Arial" w:hAnsi="Arial" w:eastAsia="Times New Roman" w:cs="Arial"/>
          <w:szCs w:val="22"/>
          <w:lang w:val="en-GB" w:eastAsia="en-US"/>
        </w:rPr>
      </w:pPr>
      <w:r w:rsidRPr="008A6985">
        <w:rPr>
          <w:rFonts w:ascii="Arial" w:hAnsi="Arial" w:eastAsia="Times New Roman" w:cs="Arial"/>
          <w:szCs w:val="22"/>
          <w:lang w:val="en-GB" w:eastAsia="en-US"/>
        </w:rPr>
        <w:t>Next meeting</w:t>
      </w:r>
    </w:p>
    <w:p w:rsidRPr="008A6985" w:rsidR="00FF726A" w:rsidP="007D1E19" w:rsidRDefault="00D84FC6" w14:paraId="1FE51449" w14:textId="08BA6B87">
      <w:pPr>
        <w:spacing w:after="0" w:line="240" w:lineRule="auto"/>
        <w:ind w:left="360"/>
        <w:contextualSpacing/>
        <w:rPr>
          <w:rFonts w:ascii="Arial" w:hAnsi="Arial" w:eastAsia="Times New Roman" w:cs="Arial"/>
          <w:szCs w:val="22"/>
          <w:lang w:val="en-GB" w:eastAsia="en-US"/>
        </w:rPr>
      </w:pPr>
      <w:r>
        <w:rPr>
          <w:rFonts w:ascii="Arial" w:hAnsi="Arial" w:eastAsia="Times New Roman" w:cs="Arial"/>
          <w:szCs w:val="22"/>
          <w:lang w:val="en-GB" w:eastAsia="en-US"/>
        </w:rPr>
        <w:t>20</w:t>
      </w:r>
      <w:proofErr w:type="gramStart"/>
      <w:r w:rsidRPr="00D84FC6">
        <w:rPr>
          <w:rFonts w:ascii="Arial" w:hAnsi="Arial" w:eastAsia="Times New Roman" w:cs="Arial"/>
          <w:szCs w:val="22"/>
          <w:vertAlign w:val="superscript"/>
          <w:lang w:val="en-GB" w:eastAsia="en-US"/>
        </w:rPr>
        <w:t>th</w:t>
      </w:r>
      <w:r>
        <w:rPr>
          <w:rFonts w:ascii="Arial" w:hAnsi="Arial" w:eastAsia="Times New Roman" w:cs="Arial"/>
          <w:szCs w:val="22"/>
          <w:lang w:val="en-GB" w:eastAsia="en-US"/>
        </w:rPr>
        <w:t xml:space="preserve"> </w:t>
      </w:r>
      <w:r w:rsidR="00682D67">
        <w:rPr>
          <w:rFonts w:ascii="Arial" w:hAnsi="Arial" w:eastAsia="Times New Roman" w:cs="Arial"/>
          <w:szCs w:val="22"/>
          <w:lang w:val="en-GB" w:eastAsia="en-US"/>
        </w:rPr>
        <w:t xml:space="preserve"> Ma</w:t>
      </w:r>
      <w:r>
        <w:rPr>
          <w:rFonts w:ascii="Arial" w:hAnsi="Arial" w:eastAsia="Times New Roman" w:cs="Arial"/>
          <w:szCs w:val="22"/>
          <w:lang w:val="en-GB" w:eastAsia="en-US"/>
        </w:rPr>
        <w:t>y</w:t>
      </w:r>
      <w:proofErr w:type="gramEnd"/>
      <w:r w:rsidR="00682D67">
        <w:rPr>
          <w:rFonts w:ascii="Arial" w:hAnsi="Arial" w:eastAsia="Times New Roman" w:cs="Arial"/>
          <w:szCs w:val="22"/>
          <w:lang w:val="en-GB" w:eastAsia="en-US"/>
        </w:rPr>
        <w:t xml:space="preserve"> </w:t>
      </w:r>
      <w:r w:rsidR="007D1E19">
        <w:rPr>
          <w:rFonts w:ascii="Arial" w:hAnsi="Arial" w:eastAsia="Times New Roman" w:cs="Arial"/>
          <w:szCs w:val="22"/>
          <w:lang w:val="en-GB" w:eastAsia="en-US"/>
        </w:rPr>
        <w:t xml:space="preserve">10am </w:t>
      </w:r>
      <w:r>
        <w:rPr>
          <w:rFonts w:ascii="Arial" w:hAnsi="Arial" w:eastAsia="Times New Roman" w:cs="Arial"/>
          <w:szCs w:val="22"/>
          <w:lang w:val="en-GB" w:eastAsia="en-US"/>
        </w:rPr>
        <w:t>online</w:t>
      </w:r>
    </w:p>
    <w:p w:rsidRPr="00D31C3E" w:rsidR="3B3045EB" w:rsidRDefault="3B3045EB" w14:paraId="5C5EBAEF" w14:textId="764F9095">
      <w:pPr>
        <w:rPr>
          <w:rFonts w:ascii="Arial" w:hAnsi="Arial" w:cs="Arial"/>
        </w:rPr>
      </w:pPr>
    </w:p>
    <w:p w:rsidRPr="00D31C3E" w:rsidR="3B3045EB" w:rsidRDefault="3B3045EB" w14:paraId="542B3A6C" w14:textId="238ABEDF">
      <w:pPr>
        <w:rPr>
          <w:rFonts w:ascii="Arial" w:hAnsi="Arial" w:cs="Arial"/>
        </w:rPr>
      </w:pPr>
    </w:p>
    <w:sectPr w:rsidRPr="00D31C3E" w:rsidR="3B3045EB" w:rsidSect="007D1E19">
      <w:pgSz w:w="12240" w:h="15840" w:orient="portrait"/>
      <w:pgMar w:top="12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1E19" w:rsidP="007D1E19" w:rsidRDefault="007D1E19" w14:paraId="08E48136" w14:textId="77777777">
      <w:pPr>
        <w:spacing w:after="0" w:line="240" w:lineRule="auto"/>
      </w:pPr>
      <w:r>
        <w:separator/>
      </w:r>
    </w:p>
  </w:endnote>
  <w:endnote w:type="continuationSeparator" w:id="0">
    <w:p w:rsidR="007D1E19" w:rsidP="007D1E19" w:rsidRDefault="007D1E19" w14:paraId="17EEEF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1E19" w:rsidP="007D1E19" w:rsidRDefault="007D1E19" w14:paraId="3C143B5D" w14:textId="77777777">
      <w:pPr>
        <w:spacing w:after="0" w:line="240" w:lineRule="auto"/>
      </w:pPr>
      <w:r>
        <w:separator/>
      </w:r>
    </w:p>
  </w:footnote>
  <w:footnote w:type="continuationSeparator" w:id="0">
    <w:p w:rsidR="007D1E19" w:rsidP="007D1E19" w:rsidRDefault="007D1E19" w14:paraId="182DAF5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0CC1"/>
    <w:multiLevelType w:val="hybridMultilevel"/>
    <w:tmpl w:val="039E479C"/>
    <w:lvl w:ilvl="0" w:tplc="8318D254">
      <w:start w:val="1"/>
      <w:numFmt w:val="decimal"/>
      <w:lvlText w:val="%1."/>
      <w:lvlJc w:val="left"/>
      <w:pPr>
        <w:ind w:left="720" w:hanging="360"/>
      </w:pPr>
    </w:lvl>
    <w:lvl w:ilvl="1" w:tplc="6E3433E0">
      <w:start w:val="2"/>
      <w:numFmt w:val="decimal"/>
      <w:lvlText w:val="%2."/>
      <w:lvlJc w:val="left"/>
      <w:pPr>
        <w:ind w:left="1440" w:hanging="360"/>
      </w:pPr>
    </w:lvl>
    <w:lvl w:ilvl="2" w:tplc="607CE6B0">
      <w:start w:val="1"/>
      <w:numFmt w:val="lowerRoman"/>
      <w:lvlText w:val="%3."/>
      <w:lvlJc w:val="right"/>
      <w:pPr>
        <w:ind w:left="2160" w:hanging="180"/>
      </w:pPr>
    </w:lvl>
    <w:lvl w:ilvl="3" w:tplc="A8B2298C">
      <w:start w:val="1"/>
      <w:numFmt w:val="decimal"/>
      <w:lvlText w:val="%4."/>
      <w:lvlJc w:val="left"/>
      <w:pPr>
        <w:ind w:left="2880" w:hanging="360"/>
      </w:pPr>
    </w:lvl>
    <w:lvl w:ilvl="4" w:tplc="369E96F8">
      <w:start w:val="1"/>
      <w:numFmt w:val="lowerLetter"/>
      <w:lvlText w:val="%5."/>
      <w:lvlJc w:val="left"/>
      <w:pPr>
        <w:ind w:left="3600" w:hanging="360"/>
      </w:pPr>
    </w:lvl>
    <w:lvl w:ilvl="5" w:tplc="0BCC04BA">
      <w:start w:val="1"/>
      <w:numFmt w:val="lowerRoman"/>
      <w:lvlText w:val="%6."/>
      <w:lvlJc w:val="right"/>
      <w:pPr>
        <w:ind w:left="4320" w:hanging="180"/>
      </w:pPr>
    </w:lvl>
    <w:lvl w:ilvl="6" w:tplc="ADAC3A88">
      <w:start w:val="1"/>
      <w:numFmt w:val="decimal"/>
      <w:lvlText w:val="%7."/>
      <w:lvlJc w:val="left"/>
      <w:pPr>
        <w:ind w:left="5040" w:hanging="360"/>
      </w:pPr>
    </w:lvl>
    <w:lvl w:ilvl="7" w:tplc="D60C02D8">
      <w:start w:val="1"/>
      <w:numFmt w:val="lowerLetter"/>
      <w:lvlText w:val="%8."/>
      <w:lvlJc w:val="left"/>
      <w:pPr>
        <w:ind w:left="5760" w:hanging="360"/>
      </w:pPr>
    </w:lvl>
    <w:lvl w:ilvl="8" w:tplc="5F76BA86">
      <w:start w:val="1"/>
      <w:numFmt w:val="lowerRoman"/>
      <w:lvlText w:val="%9."/>
      <w:lvlJc w:val="right"/>
      <w:pPr>
        <w:ind w:left="6480" w:hanging="180"/>
      </w:pPr>
    </w:lvl>
  </w:abstractNum>
  <w:abstractNum w:abstractNumId="1" w15:restartNumberingAfterBreak="0">
    <w:nsid w:val="0C902B65"/>
    <w:multiLevelType w:val="hybridMultilevel"/>
    <w:tmpl w:val="84BED19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EB0B79"/>
    <w:multiLevelType w:val="hybridMultilevel"/>
    <w:tmpl w:val="33EE9FC6"/>
    <w:lvl w:ilvl="0" w:tplc="1A92B3E6">
      <w:start w:val="1"/>
      <w:numFmt w:val="decimal"/>
      <w:lvlText w:val="%1."/>
      <w:lvlJc w:val="left"/>
      <w:pPr>
        <w:ind w:left="720" w:hanging="360"/>
      </w:pPr>
    </w:lvl>
    <w:lvl w:ilvl="1" w:tplc="187E1296">
      <w:start w:val="1"/>
      <w:numFmt w:val="decimal"/>
      <w:lvlText w:val="%2."/>
      <w:lvlJc w:val="left"/>
      <w:pPr>
        <w:ind w:left="1440" w:hanging="360"/>
      </w:pPr>
    </w:lvl>
    <w:lvl w:ilvl="2" w:tplc="6A00FCF0">
      <w:start w:val="1"/>
      <w:numFmt w:val="lowerRoman"/>
      <w:lvlText w:val="%3."/>
      <w:lvlJc w:val="right"/>
      <w:pPr>
        <w:ind w:left="2160" w:hanging="180"/>
      </w:pPr>
    </w:lvl>
    <w:lvl w:ilvl="3" w:tplc="2A6CDCE2">
      <w:start w:val="1"/>
      <w:numFmt w:val="decimal"/>
      <w:lvlText w:val="%4."/>
      <w:lvlJc w:val="left"/>
      <w:pPr>
        <w:ind w:left="2880" w:hanging="360"/>
      </w:pPr>
    </w:lvl>
    <w:lvl w:ilvl="4" w:tplc="8804647E">
      <w:start w:val="1"/>
      <w:numFmt w:val="lowerLetter"/>
      <w:lvlText w:val="%5."/>
      <w:lvlJc w:val="left"/>
      <w:pPr>
        <w:ind w:left="3600" w:hanging="360"/>
      </w:pPr>
    </w:lvl>
    <w:lvl w:ilvl="5" w:tplc="9424C184">
      <w:start w:val="1"/>
      <w:numFmt w:val="lowerRoman"/>
      <w:lvlText w:val="%6."/>
      <w:lvlJc w:val="right"/>
      <w:pPr>
        <w:ind w:left="4320" w:hanging="180"/>
      </w:pPr>
    </w:lvl>
    <w:lvl w:ilvl="6" w:tplc="A0FC52F4">
      <w:start w:val="1"/>
      <w:numFmt w:val="decimal"/>
      <w:lvlText w:val="%7."/>
      <w:lvlJc w:val="left"/>
      <w:pPr>
        <w:ind w:left="5040" w:hanging="360"/>
      </w:pPr>
    </w:lvl>
    <w:lvl w:ilvl="7" w:tplc="B41AFD7C">
      <w:start w:val="1"/>
      <w:numFmt w:val="lowerLetter"/>
      <w:lvlText w:val="%8."/>
      <w:lvlJc w:val="left"/>
      <w:pPr>
        <w:ind w:left="5760" w:hanging="360"/>
      </w:pPr>
    </w:lvl>
    <w:lvl w:ilvl="8" w:tplc="2B0E1F8E">
      <w:start w:val="1"/>
      <w:numFmt w:val="lowerRoman"/>
      <w:lvlText w:val="%9."/>
      <w:lvlJc w:val="right"/>
      <w:pPr>
        <w:ind w:left="6480" w:hanging="180"/>
      </w:pPr>
    </w:lvl>
  </w:abstractNum>
  <w:abstractNum w:abstractNumId="3" w15:restartNumberingAfterBreak="0">
    <w:nsid w:val="3BEA412C"/>
    <w:multiLevelType w:val="hybridMultilevel"/>
    <w:tmpl w:val="0F0CA742"/>
    <w:lvl w:ilvl="0" w:tplc="0B6EF6F2">
      <w:start w:val="1"/>
      <w:numFmt w:val="decimal"/>
      <w:lvlText w:val="%1."/>
      <w:lvlJc w:val="left"/>
      <w:pPr>
        <w:ind w:left="720" w:hanging="360"/>
      </w:pPr>
    </w:lvl>
    <w:lvl w:ilvl="1" w:tplc="6DD4FAE0">
      <w:start w:val="1"/>
      <w:numFmt w:val="lowerLetter"/>
      <w:lvlText w:val="%2."/>
      <w:lvlJc w:val="left"/>
      <w:pPr>
        <w:ind w:left="1440" w:hanging="360"/>
      </w:pPr>
    </w:lvl>
    <w:lvl w:ilvl="2" w:tplc="2892F5A0">
      <w:start w:val="1"/>
      <w:numFmt w:val="lowerRoman"/>
      <w:lvlText w:val="%3."/>
      <w:lvlJc w:val="right"/>
      <w:pPr>
        <w:ind w:left="2160" w:hanging="180"/>
      </w:pPr>
    </w:lvl>
    <w:lvl w:ilvl="3" w:tplc="B4909910">
      <w:start w:val="1"/>
      <w:numFmt w:val="decimal"/>
      <w:lvlText w:val="%4."/>
      <w:lvlJc w:val="left"/>
      <w:pPr>
        <w:ind w:left="2880" w:hanging="360"/>
      </w:pPr>
    </w:lvl>
    <w:lvl w:ilvl="4" w:tplc="616605D0">
      <w:start w:val="1"/>
      <w:numFmt w:val="lowerLetter"/>
      <w:lvlText w:val="%5."/>
      <w:lvlJc w:val="left"/>
      <w:pPr>
        <w:ind w:left="3600" w:hanging="360"/>
      </w:pPr>
    </w:lvl>
    <w:lvl w:ilvl="5" w:tplc="36CEDFE0">
      <w:start w:val="1"/>
      <w:numFmt w:val="lowerRoman"/>
      <w:lvlText w:val="%6."/>
      <w:lvlJc w:val="right"/>
      <w:pPr>
        <w:ind w:left="4320" w:hanging="180"/>
      </w:pPr>
    </w:lvl>
    <w:lvl w:ilvl="6" w:tplc="267EF5CE">
      <w:start w:val="1"/>
      <w:numFmt w:val="decimal"/>
      <w:lvlText w:val="%7."/>
      <w:lvlJc w:val="left"/>
      <w:pPr>
        <w:ind w:left="5040" w:hanging="360"/>
      </w:pPr>
    </w:lvl>
    <w:lvl w:ilvl="7" w:tplc="747090AE">
      <w:start w:val="1"/>
      <w:numFmt w:val="lowerLetter"/>
      <w:lvlText w:val="%8."/>
      <w:lvlJc w:val="left"/>
      <w:pPr>
        <w:ind w:left="5760" w:hanging="360"/>
      </w:pPr>
    </w:lvl>
    <w:lvl w:ilvl="8" w:tplc="02E8D218">
      <w:start w:val="1"/>
      <w:numFmt w:val="lowerRoman"/>
      <w:lvlText w:val="%9."/>
      <w:lvlJc w:val="right"/>
      <w:pPr>
        <w:ind w:left="6480" w:hanging="180"/>
      </w:pPr>
    </w:lvl>
  </w:abstractNum>
  <w:abstractNum w:abstractNumId="4" w15:restartNumberingAfterBreak="0">
    <w:nsid w:val="40579654"/>
    <w:multiLevelType w:val="hybridMultilevel"/>
    <w:tmpl w:val="0B9EEC0E"/>
    <w:lvl w:ilvl="0" w:tplc="784EE922">
      <w:start w:val="1"/>
      <w:numFmt w:val="decimal"/>
      <w:lvlText w:val="%1."/>
      <w:lvlJc w:val="left"/>
      <w:pPr>
        <w:ind w:left="720" w:hanging="360"/>
      </w:pPr>
    </w:lvl>
    <w:lvl w:ilvl="1" w:tplc="657A72EA">
      <w:start w:val="3"/>
      <w:numFmt w:val="decimal"/>
      <w:lvlText w:val="%2."/>
      <w:lvlJc w:val="left"/>
      <w:pPr>
        <w:ind w:left="1440" w:hanging="360"/>
      </w:pPr>
    </w:lvl>
    <w:lvl w:ilvl="2" w:tplc="DCAC4932">
      <w:start w:val="1"/>
      <w:numFmt w:val="lowerRoman"/>
      <w:lvlText w:val="%3."/>
      <w:lvlJc w:val="right"/>
      <w:pPr>
        <w:ind w:left="2160" w:hanging="180"/>
      </w:pPr>
    </w:lvl>
    <w:lvl w:ilvl="3" w:tplc="5914AFE8">
      <w:start w:val="1"/>
      <w:numFmt w:val="decimal"/>
      <w:lvlText w:val="%4."/>
      <w:lvlJc w:val="left"/>
      <w:pPr>
        <w:ind w:left="2880" w:hanging="360"/>
      </w:pPr>
    </w:lvl>
    <w:lvl w:ilvl="4" w:tplc="EE747962">
      <w:start w:val="1"/>
      <w:numFmt w:val="lowerLetter"/>
      <w:lvlText w:val="%5."/>
      <w:lvlJc w:val="left"/>
      <w:pPr>
        <w:ind w:left="3600" w:hanging="360"/>
      </w:pPr>
    </w:lvl>
    <w:lvl w:ilvl="5" w:tplc="37981318">
      <w:start w:val="1"/>
      <w:numFmt w:val="lowerRoman"/>
      <w:lvlText w:val="%6."/>
      <w:lvlJc w:val="right"/>
      <w:pPr>
        <w:ind w:left="4320" w:hanging="180"/>
      </w:pPr>
    </w:lvl>
    <w:lvl w:ilvl="6" w:tplc="FCDE859A">
      <w:start w:val="1"/>
      <w:numFmt w:val="decimal"/>
      <w:lvlText w:val="%7."/>
      <w:lvlJc w:val="left"/>
      <w:pPr>
        <w:ind w:left="5040" w:hanging="360"/>
      </w:pPr>
    </w:lvl>
    <w:lvl w:ilvl="7" w:tplc="FF5E7520">
      <w:start w:val="1"/>
      <w:numFmt w:val="lowerLetter"/>
      <w:lvlText w:val="%8."/>
      <w:lvlJc w:val="left"/>
      <w:pPr>
        <w:ind w:left="5760" w:hanging="360"/>
      </w:pPr>
    </w:lvl>
    <w:lvl w:ilvl="8" w:tplc="B066C01A">
      <w:start w:val="1"/>
      <w:numFmt w:val="lowerRoman"/>
      <w:lvlText w:val="%9."/>
      <w:lvlJc w:val="right"/>
      <w:pPr>
        <w:ind w:left="6480" w:hanging="180"/>
      </w:pPr>
    </w:lvl>
  </w:abstractNum>
  <w:abstractNum w:abstractNumId="5" w15:restartNumberingAfterBreak="0">
    <w:nsid w:val="434F6DEC"/>
    <w:multiLevelType w:val="hybridMultilevel"/>
    <w:tmpl w:val="94F02554"/>
    <w:lvl w:ilvl="0" w:tplc="0809000F">
      <w:start w:val="1"/>
      <w:numFmt w:val="decimal"/>
      <w:lvlText w:val="%1."/>
      <w:lvlJc w:val="left"/>
      <w:pPr>
        <w:ind w:left="72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5D196"/>
    <w:multiLevelType w:val="hybridMultilevel"/>
    <w:tmpl w:val="71123CC6"/>
    <w:lvl w:ilvl="0" w:tplc="0AA01C74">
      <w:start w:val="1"/>
      <w:numFmt w:val="decimal"/>
      <w:lvlText w:val="%1."/>
      <w:lvlJc w:val="left"/>
      <w:pPr>
        <w:ind w:left="720" w:hanging="360"/>
      </w:pPr>
    </w:lvl>
    <w:lvl w:ilvl="1" w:tplc="D3527114">
      <w:start w:val="4"/>
      <w:numFmt w:val="decimal"/>
      <w:lvlText w:val="%2."/>
      <w:lvlJc w:val="left"/>
      <w:pPr>
        <w:ind w:left="1440" w:hanging="360"/>
      </w:pPr>
    </w:lvl>
    <w:lvl w:ilvl="2" w:tplc="A404D5D4">
      <w:start w:val="1"/>
      <w:numFmt w:val="lowerRoman"/>
      <w:lvlText w:val="%3."/>
      <w:lvlJc w:val="right"/>
      <w:pPr>
        <w:ind w:left="2160" w:hanging="180"/>
      </w:pPr>
    </w:lvl>
    <w:lvl w:ilvl="3" w:tplc="AEB62502">
      <w:start w:val="1"/>
      <w:numFmt w:val="decimal"/>
      <w:lvlText w:val="%4."/>
      <w:lvlJc w:val="left"/>
      <w:pPr>
        <w:ind w:left="2880" w:hanging="360"/>
      </w:pPr>
    </w:lvl>
    <w:lvl w:ilvl="4" w:tplc="31D894DC">
      <w:start w:val="1"/>
      <w:numFmt w:val="lowerLetter"/>
      <w:lvlText w:val="%5."/>
      <w:lvlJc w:val="left"/>
      <w:pPr>
        <w:ind w:left="3600" w:hanging="360"/>
      </w:pPr>
    </w:lvl>
    <w:lvl w:ilvl="5" w:tplc="229AD2E6">
      <w:start w:val="1"/>
      <w:numFmt w:val="lowerRoman"/>
      <w:lvlText w:val="%6."/>
      <w:lvlJc w:val="right"/>
      <w:pPr>
        <w:ind w:left="4320" w:hanging="180"/>
      </w:pPr>
    </w:lvl>
    <w:lvl w:ilvl="6" w:tplc="53542DAA">
      <w:start w:val="1"/>
      <w:numFmt w:val="decimal"/>
      <w:lvlText w:val="%7."/>
      <w:lvlJc w:val="left"/>
      <w:pPr>
        <w:ind w:left="5040" w:hanging="360"/>
      </w:pPr>
    </w:lvl>
    <w:lvl w:ilvl="7" w:tplc="5D785F84">
      <w:start w:val="1"/>
      <w:numFmt w:val="lowerLetter"/>
      <w:lvlText w:val="%8."/>
      <w:lvlJc w:val="left"/>
      <w:pPr>
        <w:ind w:left="5760" w:hanging="360"/>
      </w:pPr>
    </w:lvl>
    <w:lvl w:ilvl="8" w:tplc="DC62253A">
      <w:start w:val="1"/>
      <w:numFmt w:val="lowerRoman"/>
      <w:lvlText w:val="%9."/>
      <w:lvlJc w:val="right"/>
      <w:pPr>
        <w:ind w:left="6480" w:hanging="180"/>
      </w:pPr>
    </w:lvl>
  </w:abstractNum>
  <w:abstractNum w:abstractNumId="7" w15:restartNumberingAfterBreak="0">
    <w:nsid w:val="463E6AC4"/>
    <w:multiLevelType w:val="hybridMultilevel"/>
    <w:tmpl w:val="25AEE17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543077"/>
    <w:multiLevelType w:val="hybridMultilevel"/>
    <w:tmpl w:val="86DAFE00"/>
    <w:lvl w:ilvl="0" w:tplc="FA5C47F8">
      <w:start w:val="1"/>
      <w:numFmt w:val="decimal"/>
      <w:lvlText w:val="%1."/>
      <w:lvlJc w:val="left"/>
      <w:pPr>
        <w:ind w:left="720" w:hanging="360"/>
      </w:pPr>
    </w:lvl>
    <w:lvl w:ilvl="1" w:tplc="48FC6500">
      <w:start w:val="5"/>
      <w:numFmt w:val="decimal"/>
      <w:lvlText w:val="%2."/>
      <w:lvlJc w:val="left"/>
      <w:pPr>
        <w:ind w:left="1440" w:hanging="360"/>
      </w:pPr>
    </w:lvl>
    <w:lvl w:ilvl="2" w:tplc="3D9AAB88">
      <w:start w:val="1"/>
      <w:numFmt w:val="lowerRoman"/>
      <w:lvlText w:val="%3."/>
      <w:lvlJc w:val="right"/>
      <w:pPr>
        <w:ind w:left="2160" w:hanging="180"/>
      </w:pPr>
    </w:lvl>
    <w:lvl w:ilvl="3" w:tplc="0C9627DA">
      <w:start w:val="1"/>
      <w:numFmt w:val="decimal"/>
      <w:lvlText w:val="%4."/>
      <w:lvlJc w:val="left"/>
      <w:pPr>
        <w:ind w:left="2880" w:hanging="360"/>
      </w:pPr>
    </w:lvl>
    <w:lvl w:ilvl="4" w:tplc="448C1C90">
      <w:start w:val="1"/>
      <w:numFmt w:val="lowerLetter"/>
      <w:lvlText w:val="%5."/>
      <w:lvlJc w:val="left"/>
      <w:pPr>
        <w:ind w:left="3600" w:hanging="360"/>
      </w:pPr>
    </w:lvl>
    <w:lvl w:ilvl="5" w:tplc="2BCA4AB2">
      <w:start w:val="1"/>
      <w:numFmt w:val="lowerRoman"/>
      <w:lvlText w:val="%6."/>
      <w:lvlJc w:val="right"/>
      <w:pPr>
        <w:ind w:left="4320" w:hanging="180"/>
      </w:pPr>
    </w:lvl>
    <w:lvl w:ilvl="6" w:tplc="007A8088">
      <w:start w:val="1"/>
      <w:numFmt w:val="decimal"/>
      <w:lvlText w:val="%7."/>
      <w:lvlJc w:val="left"/>
      <w:pPr>
        <w:ind w:left="5040" w:hanging="360"/>
      </w:pPr>
    </w:lvl>
    <w:lvl w:ilvl="7" w:tplc="53961A26">
      <w:start w:val="1"/>
      <w:numFmt w:val="lowerLetter"/>
      <w:lvlText w:val="%8."/>
      <w:lvlJc w:val="left"/>
      <w:pPr>
        <w:ind w:left="5760" w:hanging="360"/>
      </w:pPr>
    </w:lvl>
    <w:lvl w:ilvl="8" w:tplc="A7FC15FA">
      <w:start w:val="1"/>
      <w:numFmt w:val="lowerRoman"/>
      <w:lvlText w:val="%9."/>
      <w:lvlJc w:val="right"/>
      <w:pPr>
        <w:ind w:left="6480" w:hanging="180"/>
      </w:pPr>
    </w:lvl>
  </w:abstractNum>
  <w:abstractNum w:abstractNumId="9" w15:restartNumberingAfterBreak="0">
    <w:nsid w:val="49B3BD5F"/>
    <w:multiLevelType w:val="hybridMultilevel"/>
    <w:tmpl w:val="BDD07C7E"/>
    <w:lvl w:ilvl="0" w:tplc="756C3518">
      <w:start w:val="1"/>
      <w:numFmt w:val="decimal"/>
      <w:lvlText w:val="%1."/>
      <w:lvlJc w:val="left"/>
      <w:pPr>
        <w:ind w:left="720" w:hanging="360"/>
      </w:pPr>
    </w:lvl>
    <w:lvl w:ilvl="1" w:tplc="38405AA2">
      <w:start w:val="7"/>
      <w:numFmt w:val="decimal"/>
      <w:lvlText w:val="%2."/>
      <w:lvlJc w:val="left"/>
      <w:pPr>
        <w:ind w:left="1440" w:hanging="360"/>
      </w:pPr>
    </w:lvl>
    <w:lvl w:ilvl="2" w:tplc="698696B0">
      <w:start w:val="1"/>
      <w:numFmt w:val="lowerRoman"/>
      <w:lvlText w:val="%3."/>
      <w:lvlJc w:val="right"/>
      <w:pPr>
        <w:ind w:left="2160" w:hanging="180"/>
      </w:pPr>
    </w:lvl>
    <w:lvl w:ilvl="3" w:tplc="66900296">
      <w:start w:val="1"/>
      <w:numFmt w:val="decimal"/>
      <w:lvlText w:val="%4."/>
      <w:lvlJc w:val="left"/>
      <w:pPr>
        <w:ind w:left="2880" w:hanging="360"/>
      </w:pPr>
    </w:lvl>
    <w:lvl w:ilvl="4" w:tplc="ABD81156">
      <w:start w:val="1"/>
      <w:numFmt w:val="lowerLetter"/>
      <w:lvlText w:val="%5."/>
      <w:lvlJc w:val="left"/>
      <w:pPr>
        <w:ind w:left="3600" w:hanging="360"/>
      </w:pPr>
    </w:lvl>
    <w:lvl w:ilvl="5" w:tplc="7592E0F8">
      <w:start w:val="1"/>
      <w:numFmt w:val="lowerRoman"/>
      <w:lvlText w:val="%6."/>
      <w:lvlJc w:val="right"/>
      <w:pPr>
        <w:ind w:left="4320" w:hanging="180"/>
      </w:pPr>
    </w:lvl>
    <w:lvl w:ilvl="6" w:tplc="399EE75C">
      <w:start w:val="1"/>
      <w:numFmt w:val="decimal"/>
      <w:lvlText w:val="%7."/>
      <w:lvlJc w:val="left"/>
      <w:pPr>
        <w:ind w:left="5040" w:hanging="360"/>
      </w:pPr>
    </w:lvl>
    <w:lvl w:ilvl="7" w:tplc="577456F8">
      <w:start w:val="1"/>
      <w:numFmt w:val="lowerLetter"/>
      <w:lvlText w:val="%8."/>
      <w:lvlJc w:val="left"/>
      <w:pPr>
        <w:ind w:left="5760" w:hanging="360"/>
      </w:pPr>
    </w:lvl>
    <w:lvl w:ilvl="8" w:tplc="BB809E8C">
      <w:start w:val="1"/>
      <w:numFmt w:val="lowerRoman"/>
      <w:lvlText w:val="%9."/>
      <w:lvlJc w:val="right"/>
      <w:pPr>
        <w:ind w:left="6480" w:hanging="180"/>
      </w:pPr>
    </w:lvl>
  </w:abstractNum>
  <w:abstractNum w:abstractNumId="10" w15:restartNumberingAfterBreak="0">
    <w:nsid w:val="4EF83628"/>
    <w:multiLevelType w:val="hybridMultilevel"/>
    <w:tmpl w:val="55CE43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214AC5"/>
    <w:multiLevelType w:val="hybridMultilevel"/>
    <w:tmpl w:val="EF066D70"/>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35D7107"/>
    <w:multiLevelType w:val="hybridMultilevel"/>
    <w:tmpl w:val="31CCEB26"/>
    <w:lvl w:ilvl="0" w:tplc="CC6CE3F8">
      <w:start w:val="1"/>
      <w:numFmt w:val="decimal"/>
      <w:lvlText w:val="%1."/>
      <w:lvlJc w:val="left"/>
      <w:pPr>
        <w:ind w:left="720" w:hanging="360"/>
      </w:pPr>
    </w:lvl>
    <w:lvl w:ilvl="1" w:tplc="67C0AD70">
      <w:start w:val="6"/>
      <w:numFmt w:val="decimal"/>
      <w:lvlText w:val="%2."/>
      <w:lvlJc w:val="left"/>
      <w:pPr>
        <w:ind w:left="1440" w:hanging="360"/>
      </w:pPr>
    </w:lvl>
    <w:lvl w:ilvl="2" w:tplc="15D29092">
      <w:start w:val="1"/>
      <w:numFmt w:val="lowerRoman"/>
      <w:lvlText w:val="%3."/>
      <w:lvlJc w:val="right"/>
      <w:pPr>
        <w:ind w:left="2160" w:hanging="180"/>
      </w:pPr>
    </w:lvl>
    <w:lvl w:ilvl="3" w:tplc="D0247992">
      <w:start w:val="1"/>
      <w:numFmt w:val="decimal"/>
      <w:lvlText w:val="%4."/>
      <w:lvlJc w:val="left"/>
      <w:pPr>
        <w:ind w:left="2880" w:hanging="360"/>
      </w:pPr>
    </w:lvl>
    <w:lvl w:ilvl="4" w:tplc="4D24E1EE">
      <w:start w:val="1"/>
      <w:numFmt w:val="lowerLetter"/>
      <w:lvlText w:val="%5."/>
      <w:lvlJc w:val="left"/>
      <w:pPr>
        <w:ind w:left="3600" w:hanging="360"/>
      </w:pPr>
    </w:lvl>
    <w:lvl w:ilvl="5" w:tplc="2092F54C">
      <w:start w:val="1"/>
      <w:numFmt w:val="lowerRoman"/>
      <w:lvlText w:val="%6."/>
      <w:lvlJc w:val="right"/>
      <w:pPr>
        <w:ind w:left="4320" w:hanging="180"/>
      </w:pPr>
    </w:lvl>
    <w:lvl w:ilvl="6" w:tplc="2A7C28C0">
      <w:start w:val="1"/>
      <w:numFmt w:val="decimal"/>
      <w:lvlText w:val="%7."/>
      <w:lvlJc w:val="left"/>
      <w:pPr>
        <w:ind w:left="5040" w:hanging="360"/>
      </w:pPr>
    </w:lvl>
    <w:lvl w:ilvl="7" w:tplc="DA349142">
      <w:start w:val="1"/>
      <w:numFmt w:val="lowerLetter"/>
      <w:lvlText w:val="%8."/>
      <w:lvlJc w:val="left"/>
      <w:pPr>
        <w:ind w:left="5760" w:hanging="360"/>
      </w:pPr>
    </w:lvl>
    <w:lvl w:ilvl="8" w:tplc="2272EE42">
      <w:start w:val="1"/>
      <w:numFmt w:val="lowerRoman"/>
      <w:lvlText w:val="%9."/>
      <w:lvlJc w:val="right"/>
      <w:pPr>
        <w:ind w:left="6480" w:hanging="180"/>
      </w:pPr>
    </w:lvl>
  </w:abstractNum>
  <w:abstractNum w:abstractNumId="13" w15:restartNumberingAfterBreak="0">
    <w:nsid w:val="5A98316F"/>
    <w:multiLevelType w:val="hybridMultilevel"/>
    <w:tmpl w:val="7B1C79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0E02CE3"/>
    <w:multiLevelType w:val="hybridMultilevel"/>
    <w:tmpl w:val="91ACFA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722298">
    <w:abstractNumId w:val="3"/>
  </w:num>
  <w:num w:numId="2" w16cid:durableId="1212033217">
    <w:abstractNumId w:val="9"/>
  </w:num>
  <w:num w:numId="3" w16cid:durableId="1545021272">
    <w:abstractNumId w:val="12"/>
  </w:num>
  <w:num w:numId="4" w16cid:durableId="1604680846">
    <w:abstractNumId w:val="8"/>
  </w:num>
  <w:num w:numId="5" w16cid:durableId="278999721">
    <w:abstractNumId w:val="6"/>
  </w:num>
  <w:num w:numId="6" w16cid:durableId="1436557519">
    <w:abstractNumId w:val="4"/>
  </w:num>
  <w:num w:numId="7" w16cid:durableId="636380478">
    <w:abstractNumId w:val="0"/>
  </w:num>
  <w:num w:numId="8" w16cid:durableId="1618414472">
    <w:abstractNumId w:val="2"/>
  </w:num>
  <w:num w:numId="9" w16cid:durableId="1772164799">
    <w:abstractNumId w:val="7"/>
  </w:num>
  <w:num w:numId="10" w16cid:durableId="733965458">
    <w:abstractNumId w:val="13"/>
  </w:num>
  <w:num w:numId="11" w16cid:durableId="600577227">
    <w:abstractNumId w:val="11"/>
  </w:num>
  <w:num w:numId="12" w16cid:durableId="1543712799">
    <w:abstractNumId w:val="10"/>
  </w:num>
  <w:num w:numId="13" w16cid:durableId="142547176">
    <w:abstractNumId w:val="1"/>
  </w:num>
  <w:num w:numId="14" w16cid:durableId="533345582">
    <w:abstractNumId w:val="14"/>
  </w:num>
  <w:num w:numId="15" w16cid:durableId="789937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A7F99D"/>
    <w:rsid w:val="00012535"/>
    <w:rsid w:val="00012868"/>
    <w:rsid w:val="000277B0"/>
    <w:rsid w:val="0003081B"/>
    <w:rsid w:val="00042AE7"/>
    <w:rsid w:val="00065B7D"/>
    <w:rsid w:val="0007167C"/>
    <w:rsid w:val="000766EE"/>
    <w:rsid w:val="00086F8D"/>
    <w:rsid w:val="00090FB9"/>
    <w:rsid w:val="000A4123"/>
    <w:rsid w:val="000B5A9D"/>
    <w:rsid w:val="000B6426"/>
    <w:rsid w:val="000C4CB7"/>
    <w:rsid w:val="000D655D"/>
    <w:rsid w:val="000E1B2F"/>
    <w:rsid w:val="000E67A9"/>
    <w:rsid w:val="00106159"/>
    <w:rsid w:val="0011085F"/>
    <w:rsid w:val="00117755"/>
    <w:rsid w:val="00124F20"/>
    <w:rsid w:val="00130D5B"/>
    <w:rsid w:val="0013146A"/>
    <w:rsid w:val="00133E49"/>
    <w:rsid w:val="00136D2B"/>
    <w:rsid w:val="0013797A"/>
    <w:rsid w:val="00141153"/>
    <w:rsid w:val="00145C9E"/>
    <w:rsid w:val="00152A5D"/>
    <w:rsid w:val="00171997"/>
    <w:rsid w:val="00175DFC"/>
    <w:rsid w:val="001773AB"/>
    <w:rsid w:val="001839E6"/>
    <w:rsid w:val="00187974"/>
    <w:rsid w:val="00195C4D"/>
    <w:rsid w:val="001B59E7"/>
    <w:rsid w:val="001D24AA"/>
    <w:rsid w:val="001E70FA"/>
    <w:rsid w:val="001E7D55"/>
    <w:rsid w:val="001F14C1"/>
    <w:rsid w:val="00216283"/>
    <w:rsid w:val="0023369A"/>
    <w:rsid w:val="00273BE6"/>
    <w:rsid w:val="002776C3"/>
    <w:rsid w:val="002913C5"/>
    <w:rsid w:val="002928B6"/>
    <w:rsid w:val="0029656B"/>
    <w:rsid w:val="002A5123"/>
    <w:rsid w:val="002A76DF"/>
    <w:rsid w:val="002C2746"/>
    <w:rsid w:val="002E6818"/>
    <w:rsid w:val="002F17B3"/>
    <w:rsid w:val="003147CD"/>
    <w:rsid w:val="00316008"/>
    <w:rsid w:val="00317FD7"/>
    <w:rsid w:val="00334748"/>
    <w:rsid w:val="00347B48"/>
    <w:rsid w:val="00363A15"/>
    <w:rsid w:val="003720BC"/>
    <w:rsid w:val="0037376E"/>
    <w:rsid w:val="00376C28"/>
    <w:rsid w:val="00380363"/>
    <w:rsid w:val="00382959"/>
    <w:rsid w:val="00382E1B"/>
    <w:rsid w:val="003B18E4"/>
    <w:rsid w:val="003B56A3"/>
    <w:rsid w:val="003E5F74"/>
    <w:rsid w:val="003F75B2"/>
    <w:rsid w:val="00452F39"/>
    <w:rsid w:val="00462143"/>
    <w:rsid w:val="00467F5B"/>
    <w:rsid w:val="0047272D"/>
    <w:rsid w:val="0048560A"/>
    <w:rsid w:val="00490AC4"/>
    <w:rsid w:val="0049251B"/>
    <w:rsid w:val="00492FED"/>
    <w:rsid w:val="0049317D"/>
    <w:rsid w:val="00496485"/>
    <w:rsid w:val="004A40CB"/>
    <w:rsid w:val="004B649B"/>
    <w:rsid w:val="00500B7C"/>
    <w:rsid w:val="0050476B"/>
    <w:rsid w:val="00510579"/>
    <w:rsid w:val="00515FCC"/>
    <w:rsid w:val="00530C42"/>
    <w:rsid w:val="00545D0A"/>
    <w:rsid w:val="005523F8"/>
    <w:rsid w:val="005674B5"/>
    <w:rsid w:val="00567F89"/>
    <w:rsid w:val="00575BA5"/>
    <w:rsid w:val="00590ACD"/>
    <w:rsid w:val="00590CF8"/>
    <w:rsid w:val="0059396E"/>
    <w:rsid w:val="005C0AD6"/>
    <w:rsid w:val="005C5A4E"/>
    <w:rsid w:val="005E0085"/>
    <w:rsid w:val="005E5483"/>
    <w:rsid w:val="005F113C"/>
    <w:rsid w:val="005F5F89"/>
    <w:rsid w:val="005F6777"/>
    <w:rsid w:val="00611FD1"/>
    <w:rsid w:val="00642C5D"/>
    <w:rsid w:val="00644F89"/>
    <w:rsid w:val="006458D3"/>
    <w:rsid w:val="00665274"/>
    <w:rsid w:val="00670319"/>
    <w:rsid w:val="00682D67"/>
    <w:rsid w:val="006853A2"/>
    <w:rsid w:val="00686F98"/>
    <w:rsid w:val="00691665"/>
    <w:rsid w:val="0069280D"/>
    <w:rsid w:val="006B16F9"/>
    <w:rsid w:val="006C5B6B"/>
    <w:rsid w:val="006E6D1D"/>
    <w:rsid w:val="006F0DF9"/>
    <w:rsid w:val="007131CD"/>
    <w:rsid w:val="00722E90"/>
    <w:rsid w:val="0073300D"/>
    <w:rsid w:val="00740A24"/>
    <w:rsid w:val="0074126C"/>
    <w:rsid w:val="00767B67"/>
    <w:rsid w:val="00772477"/>
    <w:rsid w:val="00782296"/>
    <w:rsid w:val="007B1F84"/>
    <w:rsid w:val="007C4868"/>
    <w:rsid w:val="007D1E19"/>
    <w:rsid w:val="007E77EC"/>
    <w:rsid w:val="007F22F5"/>
    <w:rsid w:val="0080607C"/>
    <w:rsid w:val="00810967"/>
    <w:rsid w:val="008205A2"/>
    <w:rsid w:val="00826CF1"/>
    <w:rsid w:val="00836B80"/>
    <w:rsid w:val="00843F58"/>
    <w:rsid w:val="00851657"/>
    <w:rsid w:val="0085450A"/>
    <w:rsid w:val="00855BE8"/>
    <w:rsid w:val="00864DD1"/>
    <w:rsid w:val="00872637"/>
    <w:rsid w:val="008771A2"/>
    <w:rsid w:val="008807F1"/>
    <w:rsid w:val="00893DFA"/>
    <w:rsid w:val="008A1E78"/>
    <w:rsid w:val="008A6985"/>
    <w:rsid w:val="008B15CF"/>
    <w:rsid w:val="008B5793"/>
    <w:rsid w:val="008C72DA"/>
    <w:rsid w:val="008DB25D"/>
    <w:rsid w:val="008E17E0"/>
    <w:rsid w:val="00925C91"/>
    <w:rsid w:val="009530B1"/>
    <w:rsid w:val="009B5DDE"/>
    <w:rsid w:val="009D0A52"/>
    <w:rsid w:val="009D52F7"/>
    <w:rsid w:val="009F6850"/>
    <w:rsid w:val="009F7F90"/>
    <w:rsid w:val="00A036F6"/>
    <w:rsid w:val="00A12151"/>
    <w:rsid w:val="00A41ABD"/>
    <w:rsid w:val="00A56F56"/>
    <w:rsid w:val="00A61D87"/>
    <w:rsid w:val="00A64A66"/>
    <w:rsid w:val="00A74EDE"/>
    <w:rsid w:val="00A913D0"/>
    <w:rsid w:val="00A93BF9"/>
    <w:rsid w:val="00AB4F86"/>
    <w:rsid w:val="00AC4315"/>
    <w:rsid w:val="00AF1186"/>
    <w:rsid w:val="00B127E8"/>
    <w:rsid w:val="00B166CA"/>
    <w:rsid w:val="00B24F69"/>
    <w:rsid w:val="00B44853"/>
    <w:rsid w:val="00B87F8E"/>
    <w:rsid w:val="00BA462C"/>
    <w:rsid w:val="00BC68BE"/>
    <w:rsid w:val="00BD5E38"/>
    <w:rsid w:val="00C017A8"/>
    <w:rsid w:val="00C20C50"/>
    <w:rsid w:val="00C239B1"/>
    <w:rsid w:val="00C51E97"/>
    <w:rsid w:val="00C60D65"/>
    <w:rsid w:val="00C67F3D"/>
    <w:rsid w:val="00C764FE"/>
    <w:rsid w:val="00CB6A3C"/>
    <w:rsid w:val="00CC39AB"/>
    <w:rsid w:val="00CF3436"/>
    <w:rsid w:val="00D31C3E"/>
    <w:rsid w:val="00D843E7"/>
    <w:rsid w:val="00D84FC6"/>
    <w:rsid w:val="00D90B56"/>
    <w:rsid w:val="00DB1DEB"/>
    <w:rsid w:val="00DC6155"/>
    <w:rsid w:val="00DE2788"/>
    <w:rsid w:val="00DE64BE"/>
    <w:rsid w:val="00E10EE0"/>
    <w:rsid w:val="00E268CD"/>
    <w:rsid w:val="00E351AE"/>
    <w:rsid w:val="00E36599"/>
    <w:rsid w:val="00E443D4"/>
    <w:rsid w:val="00E97087"/>
    <w:rsid w:val="00EA1BD7"/>
    <w:rsid w:val="00EC337F"/>
    <w:rsid w:val="00EC3B9A"/>
    <w:rsid w:val="00EE4A04"/>
    <w:rsid w:val="00F12A2B"/>
    <w:rsid w:val="00F17BBE"/>
    <w:rsid w:val="00F233FF"/>
    <w:rsid w:val="00F304B1"/>
    <w:rsid w:val="00F36128"/>
    <w:rsid w:val="00F444DE"/>
    <w:rsid w:val="00F63BD1"/>
    <w:rsid w:val="00F73AFB"/>
    <w:rsid w:val="00F82D2A"/>
    <w:rsid w:val="00F8569C"/>
    <w:rsid w:val="00FA5A53"/>
    <w:rsid w:val="00FB54C3"/>
    <w:rsid w:val="00FE68AD"/>
    <w:rsid w:val="00FF563E"/>
    <w:rsid w:val="00FF726A"/>
    <w:rsid w:val="01549A0E"/>
    <w:rsid w:val="02A7F99D"/>
    <w:rsid w:val="04039C6A"/>
    <w:rsid w:val="0426F90A"/>
    <w:rsid w:val="05CA61C2"/>
    <w:rsid w:val="0746976F"/>
    <w:rsid w:val="0973F83C"/>
    <w:rsid w:val="099F381C"/>
    <w:rsid w:val="0DBB6CF2"/>
    <w:rsid w:val="0F4547EF"/>
    <w:rsid w:val="102377E6"/>
    <w:rsid w:val="109FFC7E"/>
    <w:rsid w:val="10B7FDF8"/>
    <w:rsid w:val="1170148C"/>
    <w:rsid w:val="11981858"/>
    <w:rsid w:val="1329FAEA"/>
    <w:rsid w:val="1B05D358"/>
    <w:rsid w:val="1B6DD947"/>
    <w:rsid w:val="202F4AE9"/>
    <w:rsid w:val="227EE8C5"/>
    <w:rsid w:val="22AEFFCE"/>
    <w:rsid w:val="232BCB47"/>
    <w:rsid w:val="2426F55A"/>
    <w:rsid w:val="24F44307"/>
    <w:rsid w:val="281C4F92"/>
    <w:rsid w:val="281D633C"/>
    <w:rsid w:val="2AE10C9A"/>
    <w:rsid w:val="2BE99A16"/>
    <w:rsid w:val="2CAEA03F"/>
    <w:rsid w:val="2E39EBFB"/>
    <w:rsid w:val="34379E28"/>
    <w:rsid w:val="346AFE47"/>
    <w:rsid w:val="34A4CF7A"/>
    <w:rsid w:val="3507A5CC"/>
    <w:rsid w:val="381909D1"/>
    <w:rsid w:val="3883B1B7"/>
    <w:rsid w:val="3B3045EB"/>
    <w:rsid w:val="3E49A319"/>
    <w:rsid w:val="40F33135"/>
    <w:rsid w:val="42EAF7D4"/>
    <w:rsid w:val="445EDFE9"/>
    <w:rsid w:val="446FBE42"/>
    <w:rsid w:val="47216225"/>
    <w:rsid w:val="4774E5EC"/>
    <w:rsid w:val="487245B1"/>
    <w:rsid w:val="48C04C58"/>
    <w:rsid w:val="493D84BB"/>
    <w:rsid w:val="49AB2502"/>
    <w:rsid w:val="4B47698A"/>
    <w:rsid w:val="4BC18E84"/>
    <w:rsid w:val="4C78E3E0"/>
    <w:rsid w:val="4CB27BF4"/>
    <w:rsid w:val="4D942AA1"/>
    <w:rsid w:val="4F833A4F"/>
    <w:rsid w:val="5055412D"/>
    <w:rsid w:val="545B8CF4"/>
    <w:rsid w:val="545D0C89"/>
    <w:rsid w:val="55A21495"/>
    <w:rsid w:val="562CF783"/>
    <w:rsid w:val="56ED224E"/>
    <w:rsid w:val="59FD90E6"/>
    <w:rsid w:val="5AAA7AC5"/>
    <w:rsid w:val="5E2D447C"/>
    <w:rsid w:val="5F5BAE70"/>
    <w:rsid w:val="63F42C98"/>
    <w:rsid w:val="65A18351"/>
    <w:rsid w:val="65E16819"/>
    <w:rsid w:val="68F312AB"/>
    <w:rsid w:val="6B24DB9F"/>
    <w:rsid w:val="6CF526E8"/>
    <w:rsid w:val="6D059FE8"/>
    <w:rsid w:val="6EFEC4C3"/>
    <w:rsid w:val="7134B970"/>
    <w:rsid w:val="73B2C5DC"/>
    <w:rsid w:val="753B1706"/>
    <w:rsid w:val="75E1CF1C"/>
    <w:rsid w:val="76785EC3"/>
    <w:rsid w:val="76CB1C1D"/>
    <w:rsid w:val="790B3707"/>
    <w:rsid w:val="7B670136"/>
    <w:rsid w:val="7BA8310D"/>
    <w:rsid w:val="7BEF2B10"/>
    <w:rsid w:val="7C5C48D9"/>
    <w:rsid w:val="7CB42D47"/>
    <w:rsid w:val="7D8C9138"/>
    <w:rsid w:val="7ED55424"/>
    <w:rsid w:val="7ED8811E"/>
    <w:rsid w:val="7EF1FF03"/>
    <w:rsid w:val="7F12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4C55"/>
  <w15:chartTrackingRefBased/>
  <w15:docId w15:val="{BB06DCAF-2F39-494E-91D7-0E81D231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14C1"/>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A61D87"/>
    <w:rPr>
      <w:color w:val="467886" w:themeColor="hyperlink"/>
      <w:u w:val="single"/>
    </w:rPr>
  </w:style>
  <w:style w:type="character" w:styleId="UnresolvedMention">
    <w:name w:val="Unresolved Mention"/>
    <w:basedOn w:val="DefaultParagraphFont"/>
    <w:uiPriority w:val="99"/>
    <w:semiHidden/>
    <w:unhideWhenUsed/>
    <w:rsid w:val="00A61D87"/>
    <w:rPr>
      <w:color w:val="605E5C"/>
      <w:shd w:val="clear" w:color="auto" w:fill="E1DFDD"/>
    </w:rPr>
  </w:style>
  <w:style w:type="paragraph" w:styleId="ListParagraph">
    <w:name w:val="List Paragraph"/>
    <w:basedOn w:val="Normal"/>
    <w:uiPriority w:val="34"/>
    <w:qFormat/>
    <w:rsid w:val="0050476B"/>
    <w:pPr>
      <w:ind w:left="720"/>
      <w:contextualSpacing/>
    </w:pPr>
  </w:style>
  <w:style w:type="paragraph" w:styleId="Header">
    <w:name w:val="header"/>
    <w:basedOn w:val="Normal"/>
    <w:link w:val="HeaderChar"/>
    <w:uiPriority w:val="99"/>
    <w:unhideWhenUsed/>
    <w:rsid w:val="007D1E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7D1E19"/>
  </w:style>
  <w:style w:type="paragraph" w:styleId="Footer">
    <w:name w:val="footer"/>
    <w:basedOn w:val="Normal"/>
    <w:link w:val="FooterChar"/>
    <w:uiPriority w:val="99"/>
    <w:unhideWhenUsed/>
    <w:rsid w:val="007D1E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7D1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6405">
      <w:bodyDiv w:val="1"/>
      <w:marLeft w:val="0"/>
      <w:marRight w:val="0"/>
      <w:marTop w:val="0"/>
      <w:marBottom w:val="0"/>
      <w:divBdr>
        <w:top w:val="none" w:sz="0" w:space="0" w:color="auto"/>
        <w:left w:val="none" w:sz="0" w:space="0" w:color="auto"/>
        <w:bottom w:val="none" w:sz="0" w:space="0" w:color="auto"/>
        <w:right w:val="none" w:sz="0" w:space="0" w:color="auto"/>
      </w:divBdr>
    </w:div>
    <w:div w:id="121958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E818266F22F4F87F8A14F21BE8C7F" ma:contentTypeVersion="12" ma:contentTypeDescription="Create a new document." ma:contentTypeScope="" ma:versionID="f68cd994f11c7ab564fd46b88dd1f520">
  <xsd:schema xmlns:xsd="http://www.w3.org/2001/XMLSchema" xmlns:xs="http://www.w3.org/2001/XMLSchema" xmlns:p="http://schemas.microsoft.com/office/2006/metadata/properties" xmlns:ns2="d18450a6-3741-4381-8e39-637ba7b1d819" xmlns:ns3="8cc62485-1707-4713-8078-770c9294a01c" targetNamespace="http://schemas.microsoft.com/office/2006/metadata/properties" ma:root="true" ma:fieldsID="02568fd89e416b155a9e5c73280ba77f" ns2:_="" ns3:_="">
    <xsd:import namespace="d18450a6-3741-4381-8e39-637ba7b1d819"/>
    <xsd:import namespace="8cc62485-1707-4713-8078-770c9294a0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450a6-3741-4381-8e39-637ba7b1d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62485-1707-4713-8078-770c9294a0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da3c3d-d487-4f37-9da3-15986ea03c48}" ma:internalName="TaxCatchAll" ma:showField="CatchAllData" ma:web="8cc62485-1707-4713-8078-770c9294a0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8450a6-3741-4381-8e39-637ba7b1d819">
      <Terms xmlns="http://schemas.microsoft.com/office/infopath/2007/PartnerControls"/>
    </lcf76f155ced4ddcb4097134ff3c332f>
    <TaxCatchAll xmlns="8cc62485-1707-4713-8078-770c9294a0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6A3AC-7549-493A-BA33-1AE6845948A2}"/>
</file>

<file path=customXml/itemProps2.xml><?xml version="1.0" encoding="utf-8"?>
<ds:datastoreItem xmlns:ds="http://schemas.openxmlformats.org/officeDocument/2006/customXml" ds:itemID="{6839C0AF-A239-4B29-9C2A-B590DA5841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E17A63-4CE2-4793-B65F-1CA2A209212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Osborn</dc:creator>
  <keywords/>
  <dc:description/>
  <lastModifiedBy>Helen Stubbs</lastModifiedBy>
  <revision>28</revision>
  <dcterms:created xsi:type="dcterms:W3CDTF">2025-03-10T17:07:00.0000000Z</dcterms:created>
  <dcterms:modified xsi:type="dcterms:W3CDTF">2025-04-17T09:17:14.4254251Z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0x010100025E818266F22F4F87F8A14F21BE8C7F</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