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6D826" w14:textId="264CD3B4" w:rsidR="65A18351" w:rsidRDefault="65A18351" w:rsidP="3B3045EB">
      <w:pPr>
        <w:spacing w:line="259" w:lineRule="auto"/>
        <w:jc w:val="right"/>
        <w:rPr>
          <w:rFonts w:ascii="Arial" w:eastAsia="Arial" w:hAnsi="Arial" w:cs="Arial"/>
          <w:color w:val="000000" w:themeColor="text1"/>
        </w:rPr>
      </w:pPr>
      <w:r>
        <w:rPr>
          <w:noProof/>
        </w:rPr>
        <w:drawing>
          <wp:inline distT="0" distB="0" distL="0" distR="0" wp14:anchorId="4035FB57" wp14:editId="497CB3D8">
            <wp:extent cx="4667248" cy="1009650"/>
            <wp:effectExtent l="0" t="0" r="0" b="0"/>
            <wp:docPr id="1696193239" name="Picture 169619323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667248" cy="1009650"/>
                    </a:xfrm>
                    <a:prstGeom prst="rect">
                      <a:avLst/>
                    </a:prstGeom>
                  </pic:spPr>
                </pic:pic>
              </a:graphicData>
            </a:graphic>
          </wp:inline>
        </w:drawing>
      </w:r>
    </w:p>
    <w:p w14:paraId="64BDCDFA" w14:textId="3467D703" w:rsidR="3B3045EB" w:rsidRDefault="3B3045EB" w:rsidP="3B3045EB">
      <w:pPr>
        <w:spacing w:line="259" w:lineRule="auto"/>
        <w:jc w:val="right"/>
        <w:rPr>
          <w:rFonts w:ascii="Arial" w:eastAsia="Arial" w:hAnsi="Arial" w:cs="Arial"/>
          <w:color w:val="000000" w:themeColor="text1"/>
        </w:rPr>
      </w:pPr>
    </w:p>
    <w:p w14:paraId="70F7AF4F" w14:textId="76AB71F9" w:rsidR="65A18351" w:rsidRDefault="65A18351" w:rsidP="3B3045EB">
      <w:pPr>
        <w:spacing w:after="120" w:line="276" w:lineRule="auto"/>
        <w:ind w:right="772"/>
        <w:jc w:val="center"/>
        <w:rPr>
          <w:rFonts w:ascii="Arial" w:eastAsia="Arial" w:hAnsi="Arial" w:cs="Arial"/>
          <w:color w:val="000000" w:themeColor="text1"/>
        </w:rPr>
      </w:pPr>
      <w:r w:rsidRPr="3B3045EB">
        <w:rPr>
          <w:rFonts w:ascii="Arial" w:eastAsia="Arial" w:hAnsi="Arial" w:cs="Arial"/>
          <w:b/>
          <w:bCs/>
          <w:color w:val="000000" w:themeColor="text1"/>
          <w:lang w:val="en-GB"/>
        </w:rPr>
        <w:t>Norfolk Safeguarding Children Partnership (NSCP)</w:t>
      </w:r>
    </w:p>
    <w:p w14:paraId="6C14C279" w14:textId="101AE9A1" w:rsidR="65A18351" w:rsidRDefault="65A18351" w:rsidP="3B3045EB">
      <w:pPr>
        <w:spacing w:after="120" w:line="276" w:lineRule="auto"/>
        <w:ind w:right="772"/>
        <w:jc w:val="center"/>
        <w:rPr>
          <w:rFonts w:ascii="Arial" w:eastAsia="Arial" w:hAnsi="Arial" w:cs="Arial"/>
          <w:color w:val="000000" w:themeColor="text1"/>
        </w:rPr>
      </w:pPr>
      <w:r w:rsidRPr="3B3045EB">
        <w:rPr>
          <w:rFonts w:ascii="Arial" w:eastAsia="Arial" w:hAnsi="Arial" w:cs="Arial"/>
          <w:b/>
          <w:bCs/>
          <w:color w:val="000000" w:themeColor="text1"/>
          <w:lang w:val="en-GB"/>
        </w:rPr>
        <w:t xml:space="preserve">Local Safeguarding Children Group </w:t>
      </w:r>
    </w:p>
    <w:p w14:paraId="0C26B404" w14:textId="18A4C5C6" w:rsidR="65A18351" w:rsidRDefault="00435D57" w:rsidP="3B3045EB">
      <w:pPr>
        <w:spacing w:after="0" w:line="240" w:lineRule="auto"/>
        <w:ind w:left="902" w:right="771" w:hanging="902"/>
        <w:jc w:val="center"/>
        <w:rPr>
          <w:rFonts w:ascii="Arial" w:eastAsia="Arial" w:hAnsi="Arial" w:cs="Arial"/>
          <w:color w:val="000000" w:themeColor="text1"/>
        </w:rPr>
      </w:pPr>
      <w:r>
        <w:rPr>
          <w:rFonts w:ascii="Arial" w:eastAsia="Arial" w:hAnsi="Arial" w:cs="Arial"/>
          <w:b/>
          <w:bCs/>
          <w:color w:val="000000" w:themeColor="text1"/>
          <w:lang w:val="en-GB"/>
        </w:rPr>
        <w:t>21</w:t>
      </w:r>
      <w:r w:rsidRPr="00435D57">
        <w:rPr>
          <w:rFonts w:ascii="Arial" w:eastAsia="Arial" w:hAnsi="Arial" w:cs="Arial"/>
          <w:b/>
          <w:bCs/>
          <w:color w:val="000000" w:themeColor="text1"/>
          <w:vertAlign w:val="superscript"/>
          <w:lang w:val="en-GB"/>
        </w:rPr>
        <w:t>st</w:t>
      </w:r>
      <w:r>
        <w:rPr>
          <w:rFonts w:ascii="Arial" w:eastAsia="Arial" w:hAnsi="Arial" w:cs="Arial"/>
          <w:b/>
          <w:bCs/>
          <w:color w:val="000000" w:themeColor="text1"/>
          <w:lang w:val="en-GB"/>
        </w:rPr>
        <w:t xml:space="preserve"> </w:t>
      </w:r>
      <w:r w:rsidR="00734BC4">
        <w:rPr>
          <w:rFonts w:ascii="Arial" w:eastAsia="Arial" w:hAnsi="Arial" w:cs="Arial"/>
          <w:b/>
          <w:bCs/>
          <w:color w:val="000000" w:themeColor="text1"/>
          <w:lang w:val="en-GB"/>
        </w:rPr>
        <w:t>March</w:t>
      </w:r>
      <w:r w:rsidR="0011085F">
        <w:rPr>
          <w:rFonts w:ascii="Arial" w:eastAsia="Arial" w:hAnsi="Arial" w:cs="Arial"/>
          <w:b/>
          <w:bCs/>
          <w:color w:val="000000" w:themeColor="text1"/>
          <w:lang w:val="en-GB"/>
        </w:rPr>
        <w:t xml:space="preserve"> 2025</w:t>
      </w:r>
    </w:p>
    <w:p w14:paraId="1923EE3F" w14:textId="7198DF28" w:rsidR="3B3045EB" w:rsidRDefault="3B3045EB" w:rsidP="3B3045EB">
      <w:pPr>
        <w:spacing w:after="0" w:line="240" w:lineRule="auto"/>
        <w:ind w:left="902" w:right="771" w:hanging="902"/>
        <w:rPr>
          <w:rFonts w:ascii="Arial" w:eastAsia="Arial" w:hAnsi="Arial" w:cs="Arial"/>
          <w:color w:val="000000" w:themeColor="text1"/>
        </w:rPr>
      </w:pPr>
    </w:p>
    <w:p w14:paraId="78FEFB8B" w14:textId="41332CD5" w:rsidR="65A18351" w:rsidRDefault="004F5E23" w:rsidP="3B3045EB">
      <w:pPr>
        <w:spacing w:after="0" w:line="240" w:lineRule="auto"/>
        <w:ind w:left="902" w:right="771" w:hanging="902"/>
        <w:jc w:val="center"/>
        <w:rPr>
          <w:rFonts w:ascii="Arial" w:eastAsia="Arial" w:hAnsi="Arial" w:cs="Arial"/>
          <w:color w:val="000000" w:themeColor="text1"/>
        </w:rPr>
      </w:pPr>
      <w:r>
        <w:rPr>
          <w:rFonts w:ascii="Arial" w:eastAsia="Arial" w:hAnsi="Arial" w:cs="Arial"/>
          <w:b/>
          <w:bCs/>
          <w:color w:val="000000" w:themeColor="text1"/>
          <w:lang w:val="en-GB"/>
        </w:rPr>
        <w:t>South</w:t>
      </w:r>
      <w:r w:rsidR="65A18351" w:rsidRPr="3B3045EB">
        <w:rPr>
          <w:rFonts w:ascii="Arial" w:eastAsia="Arial" w:hAnsi="Arial" w:cs="Arial"/>
          <w:b/>
          <w:bCs/>
          <w:color w:val="000000" w:themeColor="text1"/>
          <w:lang w:val="en-GB"/>
        </w:rPr>
        <w:t xml:space="preserve"> minutes</w:t>
      </w:r>
    </w:p>
    <w:p w14:paraId="2EBDABF4" w14:textId="7B1D0307" w:rsidR="3B3045EB" w:rsidRDefault="3B3045EB" w:rsidP="3B3045EB">
      <w:pPr>
        <w:spacing w:after="0" w:line="240" w:lineRule="auto"/>
        <w:ind w:left="902" w:right="771" w:hanging="902"/>
        <w:jc w:val="center"/>
        <w:rPr>
          <w:rFonts w:ascii="Arial" w:eastAsia="Arial" w:hAnsi="Arial" w:cs="Arial"/>
          <w:b/>
          <w:bCs/>
          <w:color w:val="000000" w:themeColor="text1"/>
          <w:lang w:val="en-GB"/>
        </w:rPr>
      </w:pPr>
    </w:p>
    <w:p w14:paraId="5A0404CF" w14:textId="348B3110" w:rsidR="3B3045EB" w:rsidRDefault="3B3045EB" w:rsidP="3B3045EB">
      <w:pPr>
        <w:spacing w:after="0" w:line="240" w:lineRule="auto"/>
        <w:ind w:left="902" w:right="771" w:hanging="902"/>
        <w:rPr>
          <w:rFonts w:ascii="Arial" w:eastAsia="Arial" w:hAnsi="Arial" w:cs="Arial"/>
          <w:b/>
          <w:bCs/>
          <w:color w:val="000000" w:themeColor="text1"/>
          <w:lang w:val="en-GB"/>
        </w:rPr>
      </w:pPr>
    </w:p>
    <w:p w14:paraId="5C01AE15" w14:textId="647480F4" w:rsidR="65E16819" w:rsidRDefault="65E16819" w:rsidP="3B3045EB">
      <w:pPr>
        <w:pStyle w:val="NoSpacing"/>
        <w:rPr>
          <w:rFonts w:ascii="Arial" w:eastAsia="Arial" w:hAnsi="Arial" w:cs="Arial"/>
        </w:rPr>
      </w:pPr>
      <w:r w:rsidRPr="3B3045EB">
        <w:rPr>
          <w:rFonts w:ascii="Arial" w:eastAsia="Arial" w:hAnsi="Arial" w:cs="Arial"/>
        </w:rPr>
        <w:t>Agenda</w:t>
      </w:r>
    </w:p>
    <w:p w14:paraId="0EB20240" w14:textId="77777777" w:rsidR="005C2B9F" w:rsidRPr="005C2B9F" w:rsidRDefault="005C2B9F" w:rsidP="005C2B9F">
      <w:pPr>
        <w:pStyle w:val="ListParagraph"/>
        <w:numPr>
          <w:ilvl w:val="0"/>
          <w:numId w:val="13"/>
        </w:numPr>
        <w:spacing w:after="0" w:line="240" w:lineRule="auto"/>
        <w:rPr>
          <w:rFonts w:eastAsia="Times New Roman"/>
        </w:rPr>
      </w:pPr>
      <w:r w:rsidRPr="005C2B9F">
        <w:rPr>
          <w:rFonts w:eastAsia="Times New Roman"/>
        </w:rPr>
        <w:t>Welcome and introductions</w:t>
      </w:r>
    </w:p>
    <w:p w14:paraId="5E0D1821" w14:textId="77777777" w:rsidR="005C2B9F" w:rsidRPr="005C2B9F" w:rsidRDefault="005C2B9F" w:rsidP="005C2B9F">
      <w:pPr>
        <w:pStyle w:val="ListParagraph"/>
        <w:numPr>
          <w:ilvl w:val="0"/>
          <w:numId w:val="13"/>
        </w:numPr>
        <w:spacing w:after="0" w:line="240" w:lineRule="auto"/>
        <w:rPr>
          <w:rFonts w:eastAsia="Times New Roman"/>
        </w:rPr>
      </w:pPr>
      <w:r w:rsidRPr="005C2B9F">
        <w:rPr>
          <w:rFonts w:eastAsia="Times New Roman"/>
        </w:rPr>
        <w:t>Section 11 in Norfolk</w:t>
      </w:r>
    </w:p>
    <w:p w14:paraId="3763A3BF" w14:textId="77777777" w:rsidR="005C2B9F" w:rsidRPr="005C2B9F" w:rsidRDefault="005C2B9F" w:rsidP="00C3142B">
      <w:pPr>
        <w:pStyle w:val="ListParagraph"/>
        <w:numPr>
          <w:ilvl w:val="1"/>
          <w:numId w:val="14"/>
        </w:numPr>
        <w:spacing w:after="0" w:line="240" w:lineRule="auto"/>
        <w:rPr>
          <w:rFonts w:eastAsia="Times New Roman"/>
        </w:rPr>
      </w:pPr>
      <w:r w:rsidRPr="005C2B9F">
        <w:rPr>
          <w:rFonts w:eastAsia="Times New Roman"/>
        </w:rPr>
        <w:t>Safeguarding overview</w:t>
      </w:r>
    </w:p>
    <w:p w14:paraId="048DB699" w14:textId="77777777" w:rsidR="005C2B9F" w:rsidRPr="005C2B9F" w:rsidRDefault="005C2B9F" w:rsidP="00C3142B">
      <w:pPr>
        <w:pStyle w:val="ListParagraph"/>
        <w:numPr>
          <w:ilvl w:val="1"/>
          <w:numId w:val="14"/>
        </w:numPr>
        <w:spacing w:after="0" w:line="240" w:lineRule="auto"/>
        <w:rPr>
          <w:rFonts w:eastAsia="Times New Roman"/>
        </w:rPr>
      </w:pPr>
      <w:r w:rsidRPr="005C2B9F">
        <w:rPr>
          <w:rFonts w:eastAsia="Times New Roman"/>
        </w:rPr>
        <w:t>Family and Community Networking</w:t>
      </w:r>
    </w:p>
    <w:p w14:paraId="4BA2C7C0" w14:textId="77777777" w:rsidR="005C2B9F" w:rsidRPr="005C2B9F" w:rsidRDefault="005C2B9F" w:rsidP="00C3142B">
      <w:pPr>
        <w:pStyle w:val="ListParagraph"/>
        <w:numPr>
          <w:ilvl w:val="1"/>
          <w:numId w:val="14"/>
        </w:numPr>
        <w:spacing w:after="0" w:line="240" w:lineRule="auto"/>
        <w:rPr>
          <w:rFonts w:eastAsia="Times New Roman"/>
        </w:rPr>
      </w:pPr>
      <w:r w:rsidRPr="005C2B9F">
        <w:rPr>
          <w:rFonts w:eastAsia="Times New Roman"/>
        </w:rPr>
        <w:t>Father inclusive practice</w:t>
      </w:r>
    </w:p>
    <w:p w14:paraId="3ED5E51F" w14:textId="77777777" w:rsidR="005C2B9F" w:rsidRPr="005C2B9F" w:rsidRDefault="005C2B9F" w:rsidP="00C3142B">
      <w:pPr>
        <w:pStyle w:val="ListParagraph"/>
        <w:numPr>
          <w:ilvl w:val="1"/>
          <w:numId w:val="14"/>
        </w:numPr>
        <w:spacing w:after="0" w:line="240" w:lineRule="auto"/>
        <w:rPr>
          <w:rFonts w:eastAsia="Times New Roman"/>
        </w:rPr>
      </w:pPr>
      <w:r w:rsidRPr="005C2B9F">
        <w:rPr>
          <w:rFonts w:eastAsia="Times New Roman"/>
        </w:rPr>
        <w:t>Neglect</w:t>
      </w:r>
    </w:p>
    <w:p w14:paraId="2EC39DF8" w14:textId="77777777" w:rsidR="005C2B9F" w:rsidRPr="005C2B9F" w:rsidRDefault="005C2B9F" w:rsidP="00C3142B">
      <w:pPr>
        <w:pStyle w:val="ListParagraph"/>
        <w:numPr>
          <w:ilvl w:val="1"/>
          <w:numId w:val="14"/>
        </w:numPr>
        <w:spacing w:after="0" w:line="240" w:lineRule="auto"/>
        <w:rPr>
          <w:rFonts w:eastAsia="Times New Roman"/>
        </w:rPr>
      </w:pPr>
      <w:r w:rsidRPr="005C2B9F">
        <w:rPr>
          <w:rFonts w:eastAsia="Times New Roman"/>
        </w:rPr>
        <w:t>Child exploitation</w:t>
      </w:r>
    </w:p>
    <w:p w14:paraId="2190066B" w14:textId="77777777" w:rsidR="005C2B9F" w:rsidRPr="005C2B9F" w:rsidRDefault="005C2B9F" w:rsidP="005C2B9F">
      <w:pPr>
        <w:pStyle w:val="ListParagraph"/>
        <w:numPr>
          <w:ilvl w:val="0"/>
          <w:numId w:val="13"/>
        </w:numPr>
        <w:spacing w:after="0" w:line="240" w:lineRule="auto"/>
        <w:rPr>
          <w:rFonts w:eastAsia="Times New Roman"/>
        </w:rPr>
      </w:pPr>
      <w:bookmarkStart w:id="0" w:name="_Hlk193724522"/>
      <w:r w:rsidRPr="005C2B9F">
        <w:rPr>
          <w:rFonts w:eastAsia="Times New Roman"/>
        </w:rPr>
        <w:t>Safeguarding updates from colleagues</w:t>
      </w:r>
    </w:p>
    <w:bookmarkEnd w:id="0"/>
    <w:p w14:paraId="0D482C8D" w14:textId="2D52E9C0" w:rsidR="3B3045EB" w:rsidRDefault="005C2B9F" w:rsidP="005C2B9F">
      <w:pPr>
        <w:pStyle w:val="ListParagraph"/>
        <w:numPr>
          <w:ilvl w:val="0"/>
          <w:numId w:val="13"/>
        </w:numPr>
        <w:spacing w:after="0" w:line="240" w:lineRule="auto"/>
      </w:pPr>
      <w:r w:rsidRPr="005C2B9F">
        <w:rPr>
          <w:rFonts w:eastAsia="Times New Roman"/>
        </w:rPr>
        <w:t>Next meeting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44"/>
        <w:gridCol w:w="3544"/>
        <w:gridCol w:w="2897"/>
      </w:tblGrid>
      <w:tr w:rsidR="3B3045EB" w14:paraId="490568A2" w14:textId="77777777" w:rsidTr="00665274">
        <w:trPr>
          <w:trHeight w:val="30"/>
        </w:trPr>
        <w:tc>
          <w:tcPr>
            <w:tcW w:w="2544" w:type="dxa"/>
            <w:tcMar>
              <w:left w:w="105" w:type="dxa"/>
              <w:right w:w="105" w:type="dxa"/>
            </w:tcMar>
          </w:tcPr>
          <w:p w14:paraId="32B76973" w14:textId="5621F5EA" w:rsidR="3B3045EB" w:rsidRDefault="3B3045EB" w:rsidP="3B3045EB">
            <w:pPr>
              <w:spacing w:line="360" w:lineRule="auto"/>
              <w:rPr>
                <w:rFonts w:ascii="Arial" w:eastAsia="Arial" w:hAnsi="Arial" w:cs="Arial"/>
                <w:color w:val="000000" w:themeColor="text1"/>
              </w:rPr>
            </w:pPr>
            <w:r w:rsidRPr="3B3045EB">
              <w:rPr>
                <w:rFonts w:ascii="Arial" w:eastAsia="Arial" w:hAnsi="Arial" w:cs="Arial"/>
                <w:color w:val="000000" w:themeColor="text1"/>
                <w:lang w:val="en-GB"/>
              </w:rPr>
              <w:t>Name</w:t>
            </w:r>
          </w:p>
        </w:tc>
        <w:tc>
          <w:tcPr>
            <w:tcW w:w="3544" w:type="dxa"/>
            <w:tcMar>
              <w:left w:w="105" w:type="dxa"/>
              <w:right w:w="105" w:type="dxa"/>
            </w:tcMar>
          </w:tcPr>
          <w:p w14:paraId="40998B34" w14:textId="5A333C63" w:rsidR="3B3045EB" w:rsidRDefault="3B3045EB" w:rsidP="3B3045EB">
            <w:pPr>
              <w:spacing w:line="360" w:lineRule="auto"/>
              <w:rPr>
                <w:rFonts w:ascii="Arial" w:eastAsia="Arial" w:hAnsi="Arial" w:cs="Arial"/>
                <w:color w:val="000000" w:themeColor="text1"/>
              </w:rPr>
            </w:pPr>
            <w:r w:rsidRPr="3B3045EB">
              <w:rPr>
                <w:rFonts w:ascii="Arial" w:eastAsia="Arial" w:hAnsi="Arial" w:cs="Arial"/>
                <w:color w:val="000000" w:themeColor="text1"/>
                <w:lang w:val="en-GB"/>
              </w:rPr>
              <w:t>Job title</w:t>
            </w:r>
          </w:p>
        </w:tc>
        <w:tc>
          <w:tcPr>
            <w:tcW w:w="2897" w:type="dxa"/>
            <w:tcMar>
              <w:left w:w="105" w:type="dxa"/>
              <w:right w:w="105" w:type="dxa"/>
            </w:tcMar>
          </w:tcPr>
          <w:p w14:paraId="70A02AB7" w14:textId="48B8E62F" w:rsidR="3B3045EB" w:rsidRDefault="3B3045EB" w:rsidP="3B3045EB">
            <w:pPr>
              <w:spacing w:line="360" w:lineRule="auto"/>
              <w:rPr>
                <w:rFonts w:ascii="Arial" w:eastAsia="Arial" w:hAnsi="Arial" w:cs="Arial"/>
                <w:color w:val="000000" w:themeColor="text1"/>
              </w:rPr>
            </w:pPr>
            <w:r w:rsidRPr="3B3045EB">
              <w:rPr>
                <w:rFonts w:ascii="Arial" w:eastAsia="Arial" w:hAnsi="Arial" w:cs="Arial"/>
                <w:color w:val="000000" w:themeColor="text1"/>
                <w:lang w:val="en-GB"/>
              </w:rPr>
              <w:t>Organisation</w:t>
            </w:r>
          </w:p>
        </w:tc>
      </w:tr>
      <w:tr w:rsidR="00C0191F" w14:paraId="3E387190" w14:textId="77777777" w:rsidTr="00665274">
        <w:trPr>
          <w:trHeight w:val="15"/>
        </w:trPr>
        <w:tc>
          <w:tcPr>
            <w:tcW w:w="2544" w:type="dxa"/>
            <w:tcMar>
              <w:left w:w="105" w:type="dxa"/>
              <w:right w:w="105" w:type="dxa"/>
            </w:tcMar>
          </w:tcPr>
          <w:p w14:paraId="1D1693C5" w14:textId="77777777" w:rsidR="00C0191F" w:rsidRDefault="00C0191F" w:rsidP="00BD461F">
            <w:pPr>
              <w:spacing w:line="360" w:lineRule="auto"/>
              <w:rPr>
                <w:rFonts w:ascii="Arial" w:eastAsia="Arial" w:hAnsi="Arial" w:cs="Arial"/>
                <w:color w:val="000000" w:themeColor="text1"/>
                <w:lang w:val="en-GB"/>
              </w:rPr>
            </w:pPr>
            <w:r>
              <w:rPr>
                <w:rFonts w:ascii="Arial" w:eastAsia="Arial" w:hAnsi="Arial" w:cs="Arial"/>
                <w:color w:val="000000" w:themeColor="text1"/>
                <w:lang w:val="en-GB"/>
              </w:rPr>
              <w:t>Helen Bradley</w:t>
            </w:r>
          </w:p>
        </w:tc>
        <w:tc>
          <w:tcPr>
            <w:tcW w:w="3544" w:type="dxa"/>
            <w:tcMar>
              <w:left w:w="105" w:type="dxa"/>
              <w:right w:w="105" w:type="dxa"/>
            </w:tcMar>
          </w:tcPr>
          <w:p w14:paraId="062FABA9" w14:textId="77777777" w:rsidR="00C0191F" w:rsidRDefault="00C0191F" w:rsidP="00BD461F">
            <w:pPr>
              <w:rPr>
                <w:rFonts w:ascii="Arial" w:eastAsia="Arial" w:hAnsi="Arial" w:cs="Arial"/>
                <w:color w:val="000000" w:themeColor="text1"/>
              </w:rPr>
            </w:pPr>
            <w:r>
              <w:rPr>
                <w:rFonts w:ascii="Arial" w:eastAsia="Arial" w:hAnsi="Arial" w:cs="Arial"/>
                <w:color w:val="000000" w:themeColor="text1"/>
              </w:rPr>
              <w:t>Quality Matron</w:t>
            </w:r>
          </w:p>
        </w:tc>
        <w:tc>
          <w:tcPr>
            <w:tcW w:w="2897" w:type="dxa"/>
            <w:tcMar>
              <w:left w:w="105" w:type="dxa"/>
              <w:right w:w="105" w:type="dxa"/>
            </w:tcMar>
          </w:tcPr>
          <w:p w14:paraId="6DD9239F" w14:textId="77777777" w:rsidR="00C0191F" w:rsidRDefault="00C0191F" w:rsidP="00BD461F">
            <w:pPr>
              <w:rPr>
                <w:rFonts w:ascii="Arial" w:eastAsia="Arial" w:hAnsi="Arial" w:cs="Arial"/>
                <w:color w:val="000000" w:themeColor="text1"/>
                <w:lang w:val="en-GB"/>
              </w:rPr>
            </w:pPr>
            <w:r>
              <w:rPr>
                <w:rFonts w:ascii="Arial" w:eastAsia="Arial" w:hAnsi="Arial" w:cs="Arial"/>
                <w:color w:val="000000" w:themeColor="text1"/>
                <w:lang w:val="en-GB"/>
              </w:rPr>
              <w:t>NCHC</w:t>
            </w:r>
          </w:p>
        </w:tc>
      </w:tr>
      <w:tr w:rsidR="00C0191F" w14:paraId="67C9F142" w14:textId="77777777" w:rsidTr="00665274">
        <w:trPr>
          <w:trHeight w:val="15"/>
        </w:trPr>
        <w:tc>
          <w:tcPr>
            <w:tcW w:w="2544" w:type="dxa"/>
            <w:tcMar>
              <w:left w:w="105" w:type="dxa"/>
              <w:right w:w="105" w:type="dxa"/>
            </w:tcMar>
          </w:tcPr>
          <w:p w14:paraId="1669833F" w14:textId="77777777" w:rsidR="00C0191F" w:rsidRDefault="00C0191F" w:rsidP="00BD461F">
            <w:pPr>
              <w:spacing w:line="360" w:lineRule="auto"/>
              <w:rPr>
                <w:rFonts w:ascii="Arial" w:eastAsia="Arial" w:hAnsi="Arial" w:cs="Arial"/>
                <w:color w:val="000000" w:themeColor="text1"/>
                <w:lang w:val="en-GB"/>
              </w:rPr>
            </w:pPr>
            <w:r>
              <w:rPr>
                <w:rFonts w:ascii="Arial" w:eastAsia="Arial" w:hAnsi="Arial" w:cs="Arial"/>
                <w:color w:val="000000" w:themeColor="text1"/>
                <w:lang w:val="en-GB"/>
              </w:rPr>
              <w:t>Helen Brown</w:t>
            </w:r>
          </w:p>
        </w:tc>
        <w:tc>
          <w:tcPr>
            <w:tcW w:w="3544" w:type="dxa"/>
            <w:tcMar>
              <w:left w:w="105" w:type="dxa"/>
              <w:right w:w="105" w:type="dxa"/>
            </w:tcMar>
          </w:tcPr>
          <w:p w14:paraId="68DCCADF" w14:textId="77777777" w:rsidR="00C0191F" w:rsidRDefault="00C0191F" w:rsidP="00BD461F">
            <w:pPr>
              <w:rPr>
                <w:rFonts w:ascii="Arial" w:eastAsia="Arial" w:hAnsi="Arial" w:cs="Arial"/>
                <w:color w:val="000000" w:themeColor="text1"/>
              </w:rPr>
            </w:pPr>
            <w:r>
              <w:rPr>
                <w:rFonts w:ascii="Arial" w:eastAsia="Arial" w:hAnsi="Arial" w:cs="Arial"/>
                <w:color w:val="000000" w:themeColor="text1"/>
              </w:rPr>
              <w:t>Locality Manager</w:t>
            </w:r>
          </w:p>
        </w:tc>
        <w:tc>
          <w:tcPr>
            <w:tcW w:w="2897" w:type="dxa"/>
            <w:tcMar>
              <w:left w:w="105" w:type="dxa"/>
              <w:right w:w="105" w:type="dxa"/>
            </w:tcMar>
          </w:tcPr>
          <w:p w14:paraId="795FB5AF" w14:textId="77777777" w:rsidR="00C0191F" w:rsidRDefault="00C0191F" w:rsidP="00BD461F">
            <w:pPr>
              <w:rPr>
                <w:rFonts w:ascii="Arial" w:eastAsia="Arial" w:hAnsi="Arial" w:cs="Arial"/>
                <w:color w:val="000000" w:themeColor="text1"/>
                <w:lang w:val="en-GB"/>
              </w:rPr>
            </w:pPr>
            <w:r>
              <w:rPr>
                <w:rFonts w:ascii="Arial" w:eastAsia="Arial" w:hAnsi="Arial" w:cs="Arial"/>
                <w:color w:val="000000" w:themeColor="text1"/>
                <w:lang w:val="en-GB"/>
              </w:rPr>
              <w:t>Libraries</w:t>
            </w:r>
          </w:p>
        </w:tc>
      </w:tr>
      <w:tr w:rsidR="00C0191F" w14:paraId="3AB5444D" w14:textId="77777777" w:rsidTr="00665274">
        <w:trPr>
          <w:trHeight w:val="15"/>
        </w:trPr>
        <w:tc>
          <w:tcPr>
            <w:tcW w:w="2544" w:type="dxa"/>
            <w:tcMar>
              <w:left w:w="105" w:type="dxa"/>
              <w:right w:w="105" w:type="dxa"/>
            </w:tcMar>
          </w:tcPr>
          <w:p w14:paraId="49396664" w14:textId="77777777" w:rsidR="00C0191F" w:rsidRDefault="00C0191F" w:rsidP="00BD461F">
            <w:pPr>
              <w:spacing w:line="360" w:lineRule="auto"/>
              <w:rPr>
                <w:rFonts w:ascii="Arial" w:eastAsia="Arial" w:hAnsi="Arial" w:cs="Arial"/>
                <w:color w:val="000000" w:themeColor="text1"/>
                <w:lang w:val="en-GB"/>
              </w:rPr>
            </w:pPr>
            <w:r>
              <w:rPr>
                <w:rFonts w:ascii="Arial" w:eastAsia="Arial" w:hAnsi="Arial" w:cs="Arial"/>
                <w:color w:val="000000" w:themeColor="text1"/>
                <w:lang w:val="en-GB"/>
              </w:rPr>
              <w:t>Josie Wells</w:t>
            </w:r>
          </w:p>
        </w:tc>
        <w:tc>
          <w:tcPr>
            <w:tcW w:w="3544" w:type="dxa"/>
            <w:tcMar>
              <w:left w:w="105" w:type="dxa"/>
              <w:right w:w="105" w:type="dxa"/>
            </w:tcMar>
          </w:tcPr>
          <w:p w14:paraId="3A19D602" w14:textId="77777777" w:rsidR="00C0191F" w:rsidRDefault="00C0191F" w:rsidP="00BD461F">
            <w:pPr>
              <w:rPr>
                <w:rFonts w:ascii="Arial" w:eastAsia="Arial" w:hAnsi="Arial" w:cs="Arial"/>
                <w:color w:val="000000" w:themeColor="text1"/>
              </w:rPr>
            </w:pPr>
            <w:r>
              <w:rPr>
                <w:rFonts w:ascii="Arial" w:eastAsia="Arial" w:hAnsi="Arial" w:cs="Arial"/>
                <w:color w:val="000000" w:themeColor="text1"/>
              </w:rPr>
              <w:t>Head of Services</w:t>
            </w:r>
          </w:p>
        </w:tc>
        <w:tc>
          <w:tcPr>
            <w:tcW w:w="2897" w:type="dxa"/>
            <w:tcMar>
              <w:left w:w="105" w:type="dxa"/>
              <w:right w:w="105" w:type="dxa"/>
            </w:tcMar>
          </w:tcPr>
          <w:p w14:paraId="0C33CFBD" w14:textId="77777777" w:rsidR="00C0191F" w:rsidRDefault="00C0191F" w:rsidP="00BD461F">
            <w:pPr>
              <w:rPr>
                <w:rFonts w:ascii="Arial" w:eastAsia="Arial" w:hAnsi="Arial" w:cs="Arial"/>
                <w:color w:val="000000" w:themeColor="text1"/>
                <w:lang w:val="en-GB"/>
              </w:rPr>
            </w:pPr>
            <w:r>
              <w:rPr>
                <w:rFonts w:ascii="Arial" w:eastAsia="Arial" w:hAnsi="Arial" w:cs="Arial"/>
                <w:color w:val="000000" w:themeColor="text1"/>
                <w:lang w:val="en-GB"/>
              </w:rPr>
              <w:t>NCC</w:t>
            </w:r>
          </w:p>
        </w:tc>
      </w:tr>
      <w:tr w:rsidR="00C0191F" w14:paraId="51C26340" w14:textId="77777777" w:rsidTr="00665274">
        <w:trPr>
          <w:trHeight w:val="15"/>
        </w:trPr>
        <w:tc>
          <w:tcPr>
            <w:tcW w:w="2544" w:type="dxa"/>
            <w:tcMar>
              <w:left w:w="105" w:type="dxa"/>
              <w:right w:w="105" w:type="dxa"/>
            </w:tcMar>
          </w:tcPr>
          <w:p w14:paraId="570A121E" w14:textId="77777777" w:rsidR="00C0191F" w:rsidRDefault="00C0191F" w:rsidP="00BD461F">
            <w:pPr>
              <w:rPr>
                <w:rFonts w:ascii="Arial" w:eastAsia="Arial" w:hAnsi="Arial" w:cs="Arial"/>
                <w:color w:val="000000" w:themeColor="text1"/>
              </w:rPr>
            </w:pPr>
            <w:r>
              <w:rPr>
                <w:rFonts w:ascii="Arial" w:eastAsia="Arial" w:hAnsi="Arial" w:cs="Arial"/>
                <w:color w:val="000000" w:themeColor="text1"/>
              </w:rPr>
              <w:t>Louise Cowell</w:t>
            </w:r>
          </w:p>
        </w:tc>
        <w:tc>
          <w:tcPr>
            <w:tcW w:w="3544" w:type="dxa"/>
            <w:tcMar>
              <w:left w:w="105" w:type="dxa"/>
              <w:right w:w="105" w:type="dxa"/>
            </w:tcMar>
          </w:tcPr>
          <w:p w14:paraId="3865E210" w14:textId="77777777" w:rsidR="00C0191F" w:rsidRDefault="00C0191F" w:rsidP="00BD461F">
            <w:pPr>
              <w:rPr>
                <w:rFonts w:ascii="Arial" w:eastAsia="Arial" w:hAnsi="Arial" w:cs="Arial"/>
                <w:color w:val="000000" w:themeColor="text1"/>
              </w:rPr>
            </w:pPr>
            <w:r w:rsidRPr="008B5793">
              <w:rPr>
                <w:rFonts w:ascii="Arial" w:eastAsia="Arial" w:hAnsi="Arial" w:cs="Arial"/>
                <w:color w:val="000000" w:themeColor="text1"/>
              </w:rPr>
              <w:t>Senior Probation Officer</w:t>
            </w:r>
          </w:p>
        </w:tc>
        <w:tc>
          <w:tcPr>
            <w:tcW w:w="2897" w:type="dxa"/>
            <w:tcMar>
              <w:left w:w="105" w:type="dxa"/>
              <w:right w:w="105" w:type="dxa"/>
            </w:tcMar>
          </w:tcPr>
          <w:p w14:paraId="379E5F7F" w14:textId="77777777" w:rsidR="00C0191F" w:rsidRDefault="00C0191F" w:rsidP="00BD461F">
            <w:r>
              <w:t>Probation</w:t>
            </w:r>
          </w:p>
        </w:tc>
      </w:tr>
      <w:tr w:rsidR="00C0191F" w14:paraId="0A75FB51" w14:textId="77777777" w:rsidTr="00665274">
        <w:trPr>
          <w:trHeight w:val="15"/>
        </w:trPr>
        <w:tc>
          <w:tcPr>
            <w:tcW w:w="2544" w:type="dxa"/>
            <w:tcMar>
              <w:left w:w="105" w:type="dxa"/>
              <w:right w:w="105" w:type="dxa"/>
            </w:tcMar>
          </w:tcPr>
          <w:p w14:paraId="29667F78" w14:textId="77777777" w:rsidR="00C0191F" w:rsidRDefault="00C0191F" w:rsidP="3B3045EB">
            <w:pPr>
              <w:spacing w:line="360" w:lineRule="auto"/>
              <w:rPr>
                <w:rFonts w:ascii="Arial" w:eastAsia="Arial" w:hAnsi="Arial" w:cs="Arial"/>
                <w:color w:val="000000" w:themeColor="text1"/>
                <w:lang w:val="en-GB"/>
              </w:rPr>
            </w:pPr>
            <w:r>
              <w:rPr>
                <w:rFonts w:ascii="Arial" w:eastAsia="Arial" w:hAnsi="Arial" w:cs="Arial"/>
                <w:color w:val="000000" w:themeColor="text1"/>
                <w:lang w:val="en-GB"/>
              </w:rPr>
              <w:t>Mark Osborn</w:t>
            </w:r>
          </w:p>
        </w:tc>
        <w:tc>
          <w:tcPr>
            <w:tcW w:w="3544" w:type="dxa"/>
            <w:tcMar>
              <w:left w:w="105" w:type="dxa"/>
              <w:right w:w="105" w:type="dxa"/>
            </w:tcMar>
          </w:tcPr>
          <w:p w14:paraId="5C34E3AD" w14:textId="77777777" w:rsidR="00C0191F" w:rsidRDefault="00C0191F" w:rsidP="3B3045EB">
            <w:pPr>
              <w:spacing w:line="360" w:lineRule="auto"/>
              <w:rPr>
                <w:rFonts w:ascii="Arial" w:eastAsia="Arial" w:hAnsi="Arial" w:cs="Arial"/>
                <w:color w:val="000000" w:themeColor="text1"/>
              </w:rPr>
            </w:pPr>
            <w:r>
              <w:rPr>
                <w:rFonts w:ascii="Arial" w:eastAsia="Arial" w:hAnsi="Arial" w:cs="Arial"/>
                <w:color w:val="000000" w:themeColor="text1"/>
              </w:rPr>
              <w:t>SIPCo</w:t>
            </w:r>
          </w:p>
        </w:tc>
        <w:tc>
          <w:tcPr>
            <w:tcW w:w="2897" w:type="dxa"/>
            <w:tcMar>
              <w:left w:w="105" w:type="dxa"/>
              <w:right w:w="105" w:type="dxa"/>
            </w:tcMar>
          </w:tcPr>
          <w:p w14:paraId="740F4FD1" w14:textId="77777777" w:rsidR="00C0191F" w:rsidRDefault="00C0191F" w:rsidP="3B3045EB">
            <w:pPr>
              <w:spacing w:line="360" w:lineRule="auto"/>
              <w:rPr>
                <w:rFonts w:ascii="Arial" w:eastAsia="Arial" w:hAnsi="Arial" w:cs="Arial"/>
                <w:color w:val="000000" w:themeColor="text1"/>
                <w:lang w:val="en-GB"/>
              </w:rPr>
            </w:pPr>
            <w:r>
              <w:rPr>
                <w:rFonts w:ascii="Arial" w:eastAsia="Arial" w:hAnsi="Arial" w:cs="Arial"/>
                <w:color w:val="000000" w:themeColor="text1"/>
                <w:lang w:val="en-GB"/>
              </w:rPr>
              <w:t>NSCP</w:t>
            </w:r>
          </w:p>
        </w:tc>
      </w:tr>
      <w:tr w:rsidR="00C0191F" w14:paraId="0F16500C" w14:textId="77777777" w:rsidTr="00665274">
        <w:trPr>
          <w:trHeight w:val="15"/>
        </w:trPr>
        <w:tc>
          <w:tcPr>
            <w:tcW w:w="2544" w:type="dxa"/>
            <w:tcMar>
              <w:left w:w="105" w:type="dxa"/>
              <w:right w:w="105" w:type="dxa"/>
            </w:tcMar>
          </w:tcPr>
          <w:p w14:paraId="6B370599" w14:textId="77777777" w:rsidR="00C0191F" w:rsidRDefault="00C0191F" w:rsidP="00BD461F">
            <w:pPr>
              <w:spacing w:line="360" w:lineRule="auto"/>
              <w:rPr>
                <w:rFonts w:ascii="Arial" w:eastAsia="Arial" w:hAnsi="Arial" w:cs="Arial"/>
                <w:color w:val="000000" w:themeColor="text1"/>
                <w:lang w:val="en-GB"/>
              </w:rPr>
            </w:pPr>
            <w:r>
              <w:rPr>
                <w:rFonts w:ascii="Arial" w:eastAsia="Arial" w:hAnsi="Arial" w:cs="Arial"/>
                <w:color w:val="000000" w:themeColor="text1"/>
                <w:lang w:val="en-GB"/>
              </w:rPr>
              <w:t>Nicola Arnup</w:t>
            </w:r>
          </w:p>
        </w:tc>
        <w:tc>
          <w:tcPr>
            <w:tcW w:w="3544" w:type="dxa"/>
            <w:tcMar>
              <w:left w:w="105" w:type="dxa"/>
              <w:right w:w="105" w:type="dxa"/>
            </w:tcMar>
          </w:tcPr>
          <w:p w14:paraId="38DEC11C" w14:textId="77777777" w:rsidR="00C0191F" w:rsidRDefault="00C0191F" w:rsidP="00BD461F">
            <w:pPr>
              <w:rPr>
                <w:rFonts w:ascii="Arial" w:eastAsia="Arial" w:hAnsi="Arial" w:cs="Arial"/>
                <w:color w:val="000000" w:themeColor="text1"/>
              </w:rPr>
            </w:pPr>
            <w:r>
              <w:rPr>
                <w:rFonts w:ascii="Arial" w:eastAsia="Arial" w:hAnsi="Arial" w:cs="Arial"/>
                <w:color w:val="000000" w:themeColor="text1"/>
              </w:rPr>
              <w:t>Safeguarding Lead</w:t>
            </w:r>
          </w:p>
        </w:tc>
        <w:tc>
          <w:tcPr>
            <w:tcW w:w="2897" w:type="dxa"/>
            <w:tcMar>
              <w:left w:w="105" w:type="dxa"/>
              <w:right w:w="105" w:type="dxa"/>
            </w:tcMar>
          </w:tcPr>
          <w:p w14:paraId="54A312D5" w14:textId="77777777" w:rsidR="00C0191F" w:rsidRDefault="00C0191F" w:rsidP="00BD461F">
            <w:pPr>
              <w:rPr>
                <w:rFonts w:ascii="Arial" w:eastAsia="Arial" w:hAnsi="Arial" w:cs="Arial"/>
                <w:color w:val="000000" w:themeColor="text1"/>
                <w:lang w:val="en-GB"/>
              </w:rPr>
            </w:pPr>
            <w:r>
              <w:rPr>
                <w:rFonts w:ascii="Arial" w:eastAsia="Arial" w:hAnsi="Arial" w:cs="Arial"/>
                <w:color w:val="000000" w:themeColor="text1"/>
                <w:lang w:val="en-GB"/>
              </w:rPr>
              <w:t>HCS</w:t>
            </w:r>
          </w:p>
        </w:tc>
      </w:tr>
      <w:tr w:rsidR="00C0191F" w14:paraId="7753C479" w14:textId="77777777" w:rsidTr="00665274">
        <w:trPr>
          <w:trHeight w:val="15"/>
        </w:trPr>
        <w:tc>
          <w:tcPr>
            <w:tcW w:w="2544" w:type="dxa"/>
            <w:tcMar>
              <w:left w:w="105" w:type="dxa"/>
              <w:right w:w="105" w:type="dxa"/>
            </w:tcMar>
          </w:tcPr>
          <w:p w14:paraId="66098797" w14:textId="77777777" w:rsidR="00C0191F" w:rsidRDefault="00C0191F" w:rsidP="00BD461F">
            <w:pPr>
              <w:spacing w:line="360" w:lineRule="auto"/>
              <w:rPr>
                <w:rFonts w:ascii="Arial" w:eastAsia="Arial" w:hAnsi="Arial" w:cs="Arial"/>
                <w:color w:val="000000" w:themeColor="text1"/>
                <w:lang w:val="en-GB"/>
              </w:rPr>
            </w:pPr>
            <w:r>
              <w:rPr>
                <w:rFonts w:ascii="Arial" w:eastAsia="Arial" w:hAnsi="Arial" w:cs="Arial"/>
                <w:color w:val="000000" w:themeColor="text1"/>
                <w:lang w:val="en-GB"/>
              </w:rPr>
              <w:t>Ros Cutts</w:t>
            </w:r>
          </w:p>
        </w:tc>
        <w:tc>
          <w:tcPr>
            <w:tcW w:w="3544" w:type="dxa"/>
            <w:tcMar>
              <w:left w:w="105" w:type="dxa"/>
              <w:right w:w="105" w:type="dxa"/>
            </w:tcMar>
          </w:tcPr>
          <w:p w14:paraId="16A3A4A5" w14:textId="77777777" w:rsidR="00C0191F" w:rsidRDefault="00C0191F" w:rsidP="00BD461F">
            <w:pPr>
              <w:spacing w:line="360" w:lineRule="auto"/>
              <w:rPr>
                <w:rFonts w:ascii="Arial" w:eastAsia="Arial" w:hAnsi="Arial" w:cs="Arial"/>
                <w:color w:val="000000" w:themeColor="text1"/>
                <w:lang w:val="en-GB"/>
              </w:rPr>
            </w:pPr>
            <w:r>
              <w:rPr>
                <w:rFonts w:ascii="Arial" w:eastAsia="Arial" w:hAnsi="Arial" w:cs="Arial"/>
                <w:color w:val="000000" w:themeColor="text1"/>
                <w:lang w:val="en-GB"/>
              </w:rPr>
              <w:t>Manager</w:t>
            </w:r>
          </w:p>
        </w:tc>
        <w:tc>
          <w:tcPr>
            <w:tcW w:w="2897" w:type="dxa"/>
            <w:tcMar>
              <w:left w:w="105" w:type="dxa"/>
              <w:right w:w="105" w:type="dxa"/>
            </w:tcMar>
          </w:tcPr>
          <w:p w14:paraId="1EEFF9ED" w14:textId="77777777" w:rsidR="00C0191F" w:rsidRDefault="00C0191F" w:rsidP="00BD461F">
            <w:pPr>
              <w:spacing w:line="360" w:lineRule="auto"/>
              <w:rPr>
                <w:rFonts w:ascii="Arial" w:eastAsia="Arial" w:hAnsi="Arial" w:cs="Arial"/>
                <w:color w:val="000000" w:themeColor="text1"/>
                <w:lang w:val="en-GB"/>
              </w:rPr>
            </w:pPr>
            <w:r>
              <w:rPr>
                <w:rFonts w:ascii="Arial" w:eastAsia="Arial" w:hAnsi="Arial" w:cs="Arial"/>
                <w:color w:val="000000" w:themeColor="text1"/>
                <w:lang w:val="en-GB"/>
              </w:rPr>
              <w:t>Mulberry Nursery</w:t>
            </w:r>
          </w:p>
        </w:tc>
      </w:tr>
      <w:tr w:rsidR="00C0191F" w14:paraId="0AA62050" w14:textId="77777777" w:rsidTr="00665274">
        <w:trPr>
          <w:trHeight w:val="15"/>
        </w:trPr>
        <w:tc>
          <w:tcPr>
            <w:tcW w:w="2544" w:type="dxa"/>
            <w:tcMar>
              <w:left w:w="105" w:type="dxa"/>
              <w:right w:w="105" w:type="dxa"/>
            </w:tcMar>
          </w:tcPr>
          <w:p w14:paraId="63A54BD1" w14:textId="77777777" w:rsidR="00C0191F" w:rsidRDefault="00C0191F" w:rsidP="00BD461F">
            <w:pPr>
              <w:spacing w:line="360" w:lineRule="auto"/>
              <w:rPr>
                <w:rFonts w:ascii="Arial" w:eastAsia="Arial" w:hAnsi="Arial" w:cs="Arial"/>
                <w:color w:val="000000" w:themeColor="text1"/>
                <w:lang w:val="en-GB"/>
              </w:rPr>
            </w:pPr>
            <w:r>
              <w:rPr>
                <w:rFonts w:ascii="Arial" w:eastAsia="Arial" w:hAnsi="Arial" w:cs="Arial"/>
                <w:color w:val="000000" w:themeColor="text1"/>
                <w:lang w:val="en-GB"/>
              </w:rPr>
              <w:t>Sam Mason</w:t>
            </w:r>
          </w:p>
        </w:tc>
        <w:tc>
          <w:tcPr>
            <w:tcW w:w="3544" w:type="dxa"/>
            <w:tcMar>
              <w:left w:w="105" w:type="dxa"/>
              <w:right w:w="105" w:type="dxa"/>
            </w:tcMar>
          </w:tcPr>
          <w:p w14:paraId="575A867D" w14:textId="77777777" w:rsidR="00C0191F" w:rsidRDefault="00C0191F" w:rsidP="00BD461F">
            <w:pPr>
              <w:spacing w:line="360" w:lineRule="auto"/>
              <w:rPr>
                <w:rFonts w:ascii="Arial" w:eastAsia="Arial" w:hAnsi="Arial" w:cs="Arial"/>
                <w:color w:val="000000" w:themeColor="text1"/>
                <w:lang w:val="en-GB"/>
              </w:rPr>
            </w:pPr>
            <w:r>
              <w:rPr>
                <w:rFonts w:ascii="Arial" w:eastAsia="Arial" w:hAnsi="Arial" w:cs="Arial"/>
                <w:color w:val="000000" w:themeColor="text1"/>
                <w:lang w:val="en-GB"/>
              </w:rPr>
              <w:t>Youth Worker</w:t>
            </w:r>
          </w:p>
        </w:tc>
        <w:tc>
          <w:tcPr>
            <w:tcW w:w="2897" w:type="dxa"/>
            <w:tcMar>
              <w:left w:w="105" w:type="dxa"/>
              <w:right w:w="105" w:type="dxa"/>
            </w:tcMar>
          </w:tcPr>
          <w:p w14:paraId="46E64306" w14:textId="77777777" w:rsidR="00C0191F" w:rsidRDefault="00C0191F" w:rsidP="00BD461F">
            <w:pPr>
              <w:spacing w:line="360" w:lineRule="auto"/>
              <w:rPr>
                <w:rFonts w:ascii="Arial" w:eastAsia="Arial" w:hAnsi="Arial" w:cs="Arial"/>
                <w:color w:val="000000" w:themeColor="text1"/>
                <w:lang w:val="en-GB"/>
              </w:rPr>
            </w:pPr>
            <w:r>
              <w:rPr>
                <w:rFonts w:ascii="Arial" w:eastAsia="Arial" w:hAnsi="Arial" w:cs="Arial"/>
                <w:color w:val="000000" w:themeColor="text1"/>
                <w:lang w:val="en-GB"/>
              </w:rPr>
              <w:t>MTM</w:t>
            </w:r>
          </w:p>
        </w:tc>
      </w:tr>
      <w:tr w:rsidR="00C0191F" w14:paraId="36386E8A" w14:textId="77777777" w:rsidTr="00665274">
        <w:trPr>
          <w:trHeight w:val="15"/>
        </w:trPr>
        <w:tc>
          <w:tcPr>
            <w:tcW w:w="2544" w:type="dxa"/>
            <w:tcMar>
              <w:left w:w="105" w:type="dxa"/>
              <w:right w:w="105" w:type="dxa"/>
            </w:tcMar>
          </w:tcPr>
          <w:p w14:paraId="22325C74" w14:textId="77777777" w:rsidR="00C0191F" w:rsidRDefault="00C0191F" w:rsidP="00BD461F">
            <w:pPr>
              <w:spacing w:line="360" w:lineRule="auto"/>
              <w:rPr>
                <w:rFonts w:ascii="Arial" w:eastAsia="Arial" w:hAnsi="Arial" w:cs="Arial"/>
                <w:color w:val="000000" w:themeColor="text1"/>
                <w:lang w:val="en-GB"/>
              </w:rPr>
            </w:pPr>
            <w:r>
              <w:rPr>
                <w:rFonts w:ascii="Arial" w:eastAsia="Arial" w:hAnsi="Arial" w:cs="Arial"/>
                <w:color w:val="000000" w:themeColor="text1"/>
                <w:lang w:val="en-GB"/>
              </w:rPr>
              <w:t>Stuart Odell</w:t>
            </w:r>
          </w:p>
        </w:tc>
        <w:tc>
          <w:tcPr>
            <w:tcW w:w="3544" w:type="dxa"/>
            <w:tcMar>
              <w:left w:w="105" w:type="dxa"/>
              <w:right w:w="105" w:type="dxa"/>
            </w:tcMar>
          </w:tcPr>
          <w:p w14:paraId="01119B3F" w14:textId="77777777" w:rsidR="00C0191F" w:rsidRDefault="00C0191F" w:rsidP="00BD461F">
            <w:pPr>
              <w:rPr>
                <w:rFonts w:ascii="Arial" w:eastAsia="Arial" w:hAnsi="Arial" w:cs="Arial"/>
                <w:color w:val="000000" w:themeColor="text1"/>
              </w:rPr>
            </w:pPr>
            <w:r>
              <w:rPr>
                <w:rFonts w:ascii="Arial" w:eastAsia="Arial" w:hAnsi="Arial" w:cs="Arial"/>
                <w:color w:val="000000" w:themeColor="text1"/>
              </w:rPr>
              <w:t>Head</w:t>
            </w:r>
          </w:p>
        </w:tc>
        <w:tc>
          <w:tcPr>
            <w:tcW w:w="2897" w:type="dxa"/>
            <w:tcMar>
              <w:left w:w="105" w:type="dxa"/>
              <w:right w:w="105" w:type="dxa"/>
            </w:tcMar>
          </w:tcPr>
          <w:p w14:paraId="1B7D6FD8" w14:textId="77777777" w:rsidR="00C0191F" w:rsidRDefault="00C0191F" w:rsidP="00BD461F">
            <w:pPr>
              <w:rPr>
                <w:rFonts w:ascii="Arial" w:eastAsia="Arial" w:hAnsi="Arial" w:cs="Arial"/>
                <w:color w:val="000000" w:themeColor="text1"/>
                <w:lang w:val="en-GB"/>
              </w:rPr>
            </w:pPr>
            <w:r>
              <w:rPr>
                <w:rFonts w:ascii="Arial" w:eastAsia="Arial" w:hAnsi="Arial" w:cs="Arial"/>
                <w:color w:val="000000" w:themeColor="text1"/>
                <w:lang w:val="en-GB"/>
              </w:rPr>
              <w:t>Trowse Primary</w:t>
            </w:r>
          </w:p>
        </w:tc>
      </w:tr>
    </w:tbl>
    <w:p w14:paraId="7769DB90" w14:textId="77777777" w:rsidR="00171997" w:rsidRDefault="00171997" w:rsidP="00171997">
      <w:pPr>
        <w:spacing w:after="0" w:line="360" w:lineRule="auto"/>
        <w:ind w:left="360"/>
        <w:contextualSpacing/>
        <w:rPr>
          <w:rFonts w:ascii="Arial" w:eastAsia="Times New Roman" w:hAnsi="Arial" w:cs="Arial"/>
          <w:szCs w:val="22"/>
          <w:lang w:val="en-GB" w:eastAsia="en-US"/>
        </w:rPr>
      </w:pPr>
    </w:p>
    <w:p w14:paraId="6281BAE9" w14:textId="7F4439C9" w:rsidR="009B5DDE" w:rsidRPr="00C3142B" w:rsidRDefault="009B5DDE" w:rsidP="00C3142B">
      <w:pPr>
        <w:pStyle w:val="ListParagraph"/>
        <w:numPr>
          <w:ilvl w:val="0"/>
          <w:numId w:val="16"/>
        </w:numPr>
        <w:spacing w:after="0" w:line="360" w:lineRule="auto"/>
        <w:rPr>
          <w:rFonts w:ascii="Arial" w:eastAsia="Times New Roman" w:hAnsi="Arial" w:cs="Arial"/>
          <w:szCs w:val="22"/>
          <w:lang w:val="en-GB" w:eastAsia="en-US"/>
        </w:rPr>
      </w:pPr>
      <w:r w:rsidRPr="00C3142B">
        <w:rPr>
          <w:rFonts w:ascii="Arial" w:eastAsia="Times New Roman" w:hAnsi="Arial" w:cs="Arial"/>
          <w:szCs w:val="22"/>
          <w:lang w:val="en-GB" w:eastAsia="en-US"/>
        </w:rPr>
        <w:t>Welcome and introductions</w:t>
      </w:r>
    </w:p>
    <w:p w14:paraId="3CF4C0A8" w14:textId="4679C11E" w:rsidR="009B5DDE" w:rsidRDefault="00195C4D" w:rsidP="00195C4D">
      <w:pPr>
        <w:spacing w:after="0" w:line="360" w:lineRule="auto"/>
        <w:contextualSpacing/>
        <w:rPr>
          <w:rFonts w:ascii="Arial" w:eastAsia="Times New Roman" w:hAnsi="Arial" w:cs="Arial"/>
          <w:szCs w:val="22"/>
          <w:lang w:val="en-GB" w:eastAsia="en-US"/>
        </w:rPr>
      </w:pPr>
      <w:r>
        <w:rPr>
          <w:rFonts w:ascii="Arial" w:eastAsia="Times New Roman" w:hAnsi="Arial" w:cs="Arial"/>
          <w:szCs w:val="22"/>
          <w:lang w:val="en-GB" w:eastAsia="en-US"/>
        </w:rPr>
        <w:t>Colleagues introduced themselves</w:t>
      </w:r>
    </w:p>
    <w:p w14:paraId="459E8FD9" w14:textId="77777777" w:rsidR="00734BC4" w:rsidRDefault="00734BC4" w:rsidP="00734BC4">
      <w:pPr>
        <w:spacing w:line="360" w:lineRule="auto"/>
        <w:contextualSpacing/>
        <w:rPr>
          <w:rFonts w:ascii="Arial" w:eastAsia="Times New Roman" w:hAnsi="Arial" w:cs="Arial"/>
          <w:szCs w:val="22"/>
          <w:lang w:val="en-GB" w:eastAsia="en-US"/>
        </w:rPr>
      </w:pPr>
      <w:r>
        <w:rPr>
          <w:rFonts w:ascii="Arial" w:eastAsia="Times New Roman" w:hAnsi="Arial" w:cs="Arial"/>
          <w:szCs w:val="22"/>
          <w:lang w:val="en-GB" w:eastAsia="en-US"/>
        </w:rPr>
        <w:t xml:space="preserve">As no Admin present it was agreed that brief discussion notes would be shared.  </w:t>
      </w:r>
    </w:p>
    <w:p w14:paraId="4BA21EB7" w14:textId="77777777" w:rsidR="00195C4D" w:rsidRPr="008A6985" w:rsidRDefault="00195C4D" w:rsidP="00195C4D">
      <w:pPr>
        <w:spacing w:after="0" w:line="360" w:lineRule="auto"/>
        <w:contextualSpacing/>
        <w:rPr>
          <w:rFonts w:ascii="Arial" w:eastAsia="Times New Roman" w:hAnsi="Arial" w:cs="Arial"/>
          <w:szCs w:val="22"/>
          <w:lang w:val="en-GB" w:eastAsia="en-US"/>
        </w:rPr>
      </w:pPr>
    </w:p>
    <w:p w14:paraId="24044472" w14:textId="77777777" w:rsidR="00F47FDF" w:rsidRDefault="00F47FDF" w:rsidP="00F47FDF">
      <w:pPr>
        <w:pStyle w:val="ListParagraph"/>
        <w:numPr>
          <w:ilvl w:val="0"/>
          <w:numId w:val="16"/>
        </w:numPr>
        <w:spacing w:after="0" w:line="240" w:lineRule="auto"/>
        <w:rPr>
          <w:rFonts w:ascii="Arial" w:eastAsia="Times New Roman" w:hAnsi="Arial" w:cs="Arial"/>
          <w:szCs w:val="22"/>
          <w:lang w:val="en-GB" w:eastAsia="en-US"/>
        </w:rPr>
      </w:pPr>
      <w:r>
        <w:rPr>
          <w:rFonts w:ascii="Arial" w:eastAsia="Times New Roman" w:hAnsi="Arial" w:cs="Arial"/>
          <w:szCs w:val="22"/>
          <w:lang w:val="en-GB" w:eastAsia="en-US"/>
        </w:rPr>
        <w:lastRenderedPageBreak/>
        <w:t>Section 11</w:t>
      </w:r>
    </w:p>
    <w:p w14:paraId="056DCDBC" w14:textId="77777777" w:rsidR="00435D57" w:rsidRDefault="00435D57" w:rsidP="00435D57">
      <w:pPr>
        <w:spacing w:after="0" w:line="240" w:lineRule="auto"/>
        <w:rPr>
          <w:rFonts w:ascii="Arial" w:eastAsia="Times New Roman" w:hAnsi="Arial" w:cs="Arial"/>
          <w:szCs w:val="22"/>
          <w:lang w:val="en-GB" w:eastAsia="en-US"/>
        </w:rPr>
      </w:pPr>
    </w:p>
    <w:p w14:paraId="59F3D850" w14:textId="74D9C393" w:rsidR="00435D57" w:rsidRPr="00435D57" w:rsidRDefault="00435D57" w:rsidP="00435D57">
      <w:pPr>
        <w:spacing w:after="0" w:line="240" w:lineRule="auto"/>
        <w:rPr>
          <w:rFonts w:ascii="Arial" w:eastAsia="Times New Roman" w:hAnsi="Arial" w:cs="Arial"/>
          <w:szCs w:val="22"/>
          <w:lang w:val="en-GB" w:eastAsia="en-US"/>
        </w:rPr>
      </w:pPr>
      <w:r>
        <w:rPr>
          <w:rFonts w:eastAsia="Times New Roman"/>
        </w:rPr>
        <w:object w:dxaOrig="1535" w:dyaOrig="992" w14:anchorId="7ABE6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PowerPoint.Show.12" ShapeID="_x0000_i1025" DrawAspect="Icon" ObjectID="_1805202176" r:id="rId10"/>
        </w:object>
      </w:r>
    </w:p>
    <w:p w14:paraId="0D53EF8F" w14:textId="79148A22" w:rsidR="00F47FDF" w:rsidRPr="00F47FDF" w:rsidRDefault="00F47FDF" w:rsidP="00F47FDF">
      <w:pPr>
        <w:pStyle w:val="ListParagraph"/>
        <w:spacing w:after="0" w:line="240" w:lineRule="auto"/>
        <w:ind w:left="1080"/>
        <w:rPr>
          <w:rFonts w:ascii="Arial" w:eastAsia="Times New Roman" w:hAnsi="Arial" w:cs="Arial"/>
          <w:szCs w:val="22"/>
          <w:lang w:val="en-GB" w:eastAsia="en-US"/>
        </w:rPr>
      </w:pPr>
      <w:r w:rsidRPr="00F47FDF">
        <w:rPr>
          <w:rFonts w:ascii="Arial" w:eastAsia="Times New Roman" w:hAnsi="Arial" w:cs="Arial"/>
          <w:szCs w:val="22"/>
          <w:lang w:val="en-GB" w:eastAsia="en-US"/>
        </w:rPr>
        <w:t xml:space="preserve">MO explained how Section 11 works in Norfolk. </w:t>
      </w:r>
    </w:p>
    <w:p w14:paraId="2FAF1A18" w14:textId="77777777" w:rsidR="00F47FDF" w:rsidRDefault="00F47FDF" w:rsidP="00F47FDF">
      <w:pPr>
        <w:pStyle w:val="ListParagraph"/>
        <w:numPr>
          <w:ilvl w:val="1"/>
          <w:numId w:val="16"/>
        </w:numPr>
        <w:spacing w:after="0" w:line="360" w:lineRule="auto"/>
        <w:rPr>
          <w:rFonts w:ascii="Arial" w:eastAsia="Times New Roman" w:hAnsi="Arial" w:cs="Arial"/>
          <w:szCs w:val="22"/>
          <w:lang w:val="en-GB" w:eastAsia="en-US"/>
        </w:rPr>
      </w:pPr>
    </w:p>
    <w:p w14:paraId="1D74F7CA" w14:textId="7A6FD79A" w:rsidR="00C3142B" w:rsidRPr="00C3142B" w:rsidRDefault="00BD1998" w:rsidP="00F47FDF">
      <w:pPr>
        <w:pStyle w:val="ListParagraph"/>
        <w:spacing w:after="0" w:line="360" w:lineRule="auto"/>
        <w:ind w:left="1080"/>
        <w:rPr>
          <w:rFonts w:ascii="Arial" w:eastAsia="Times New Roman" w:hAnsi="Arial" w:cs="Arial"/>
          <w:szCs w:val="22"/>
          <w:lang w:val="en-GB" w:eastAsia="en-US"/>
        </w:rPr>
      </w:pPr>
      <w:r>
        <w:rPr>
          <w:rFonts w:ascii="Arial" w:eastAsia="Times New Roman" w:hAnsi="Arial" w:cs="Arial"/>
          <w:szCs w:val="22"/>
          <w:lang w:val="en-GB" w:eastAsia="en-US"/>
        </w:rPr>
        <w:t>Safeguarding overview</w:t>
      </w:r>
    </w:p>
    <w:p w14:paraId="3CB18231" w14:textId="0E98F829" w:rsidR="00E02681" w:rsidRDefault="00E02681" w:rsidP="001F14C1">
      <w:pPr>
        <w:spacing w:after="0" w:line="360" w:lineRule="auto"/>
        <w:contextualSpacing/>
        <w:rPr>
          <w:rFonts w:ascii="Arial" w:eastAsia="Times New Roman" w:hAnsi="Arial" w:cs="Arial"/>
          <w:szCs w:val="22"/>
          <w:lang w:val="en-GB" w:eastAsia="en-US"/>
        </w:rPr>
      </w:pPr>
      <w:r>
        <w:rPr>
          <w:rFonts w:ascii="Arial" w:eastAsia="Times New Roman" w:hAnsi="Arial" w:cs="Arial"/>
          <w:szCs w:val="22"/>
          <w:lang w:val="en-GB" w:eastAsia="en-US"/>
        </w:rPr>
        <w:t xml:space="preserve">SM this ties in </w:t>
      </w:r>
      <w:r w:rsidR="003F45C2">
        <w:rPr>
          <w:rFonts w:ascii="Arial" w:eastAsia="Times New Roman" w:hAnsi="Arial" w:cs="Arial"/>
          <w:szCs w:val="22"/>
          <w:lang w:val="en-GB" w:eastAsia="en-US"/>
        </w:rPr>
        <w:t>with MTM experience</w:t>
      </w:r>
      <w:r w:rsidR="00330B6E">
        <w:rPr>
          <w:rFonts w:ascii="Arial" w:eastAsia="Times New Roman" w:hAnsi="Arial" w:cs="Arial"/>
          <w:szCs w:val="22"/>
          <w:lang w:val="en-GB" w:eastAsia="en-US"/>
        </w:rPr>
        <w:t xml:space="preserve"> we are having more conversations particularly noticeable </w:t>
      </w:r>
      <w:r w:rsidR="003F45C2">
        <w:rPr>
          <w:rFonts w:ascii="Arial" w:eastAsia="Times New Roman" w:hAnsi="Arial" w:cs="Arial"/>
          <w:szCs w:val="22"/>
          <w:lang w:val="en-GB" w:eastAsia="en-US"/>
        </w:rPr>
        <w:t>that there are</w:t>
      </w:r>
      <w:r w:rsidR="006E33FF">
        <w:rPr>
          <w:rFonts w:ascii="Arial" w:eastAsia="Times New Roman" w:hAnsi="Arial" w:cs="Arial"/>
          <w:szCs w:val="22"/>
          <w:lang w:val="en-GB" w:eastAsia="en-US"/>
        </w:rPr>
        <w:t xml:space="preserve"> more reflective spaces.</w:t>
      </w:r>
    </w:p>
    <w:p w14:paraId="2905E99D" w14:textId="7D7B153C" w:rsidR="006E33FF" w:rsidRDefault="008677A7" w:rsidP="001F14C1">
      <w:pPr>
        <w:spacing w:after="0" w:line="360" w:lineRule="auto"/>
        <w:contextualSpacing/>
        <w:rPr>
          <w:rFonts w:ascii="Arial" w:eastAsia="Times New Roman" w:hAnsi="Arial" w:cs="Arial"/>
          <w:szCs w:val="22"/>
          <w:lang w:val="en-GB" w:eastAsia="en-US"/>
        </w:rPr>
      </w:pPr>
      <w:r>
        <w:rPr>
          <w:rFonts w:ascii="Arial" w:eastAsia="Times New Roman" w:hAnsi="Arial" w:cs="Arial"/>
          <w:szCs w:val="22"/>
          <w:lang w:val="en-GB" w:eastAsia="en-US"/>
        </w:rPr>
        <w:t xml:space="preserve">NI </w:t>
      </w:r>
      <w:r w:rsidR="006E33FF">
        <w:rPr>
          <w:rFonts w:ascii="Arial" w:eastAsia="Times New Roman" w:hAnsi="Arial" w:cs="Arial"/>
          <w:szCs w:val="22"/>
          <w:lang w:val="en-GB" w:eastAsia="en-US"/>
        </w:rPr>
        <w:t>Schools there appears to be greater confidence amongst all staff</w:t>
      </w:r>
      <w:r w:rsidR="0041072C">
        <w:rPr>
          <w:rFonts w:ascii="Arial" w:eastAsia="Times New Roman" w:hAnsi="Arial" w:cs="Arial"/>
          <w:szCs w:val="22"/>
          <w:lang w:val="en-GB" w:eastAsia="en-US"/>
        </w:rPr>
        <w:t xml:space="preserve">. </w:t>
      </w:r>
      <w:r w:rsidR="001E7254">
        <w:rPr>
          <w:rFonts w:ascii="Arial" w:eastAsia="Times New Roman" w:hAnsi="Arial" w:cs="Arial"/>
          <w:szCs w:val="22"/>
          <w:lang w:val="en-GB" w:eastAsia="en-US"/>
        </w:rPr>
        <w:t>This has come from</w:t>
      </w:r>
      <w:r w:rsidR="00854C67">
        <w:rPr>
          <w:rFonts w:ascii="Arial" w:eastAsia="Times New Roman" w:hAnsi="Arial" w:cs="Arial"/>
          <w:szCs w:val="22"/>
          <w:lang w:val="en-GB" w:eastAsia="en-US"/>
        </w:rPr>
        <w:t xml:space="preserve"> from t</w:t>
      </w:r>
      <w:r>
        <w:rPr>
          <w:rFonts w:ascii="Arial" w:eastAsia="Times New Roman" w:hAnsi="Arial" w:cs="Arial"/>
          <w:szCs w:val="22"/>
          <w:lang w:val="en-GB" w:eastAsia="en-US"/>
        </w:rPr>
        <w:t>r</w:t>
      </w:r>
      <w:r w:rsidR="00854C67">
        <w:rPr>
          <w:rFonts w:ascii="Arial" w:eastAsia="Times New Roman" w:hAnsi="Arial" w:cs="Arial"/>
          <w:szCs w:val="22"/>
          <w:lang w:val="en-GB" w:eastAsia="en-US"/>
        </w:rPr>
        <w:t>aining and colleagues knowing what questions to ask and also we are hearing the voice of young people</w:t>
      </w:r>
      <w:r>
        <w:rPr>
          <w:rFonts w:ascii="Arial" w:eastAsia="Times New Roman" w:hAnsi="Arial" w:cs="Arial"/>
          <w:szCs w:val="22"/>
          <w:lang w:val="en-GB" w:eastAsia="en-US"/>
        </w:rPr>
        <w:t xml:space="preserve">.  We are noticing a shift in culture.  </w:t>
      </w:r>
    </w:p>
    <w:p w14:paraId="3A601CE3" w14:textId="0E6F8DAC" w:rsidR="008677A7" w:rsidRDefault="008677A7" w:rsidP="001F14C1">
      <w:pPr>
        <w:spacing w:after="0" w:line="360" w:lineRule="auto"/>
        <w:contextualSpacing/>
        <w:rPr>
          <w:rFonts w:ascii="Arial" w:eastAsia="Times New Roman" w:hAnsi="Arial" w:cs="Arial"/>
          <w:szCs w:val="22"/>
          <w:lang w:val="en-GB" w:eastAsia="en-US"/>
        </w:rPr>
      </w:pPr>
      <w:r>
        <w:rPr>
          <w:rFonts w:ascii="Arial" w:eastAsia="Times New Roman" w:hAnsi="Arial" w:cs="Arial"/>
          <w:szCs w:val="22"/>
          <w:lang w:val="en-GB" w:eastAsia="en-US"/>
        </w:rPr>
        <w:t>KG</w:t>
      </w:r>
      <w:r w:rsidR="00D1614F">
        <w:rPr>
          <w:rFonts w:ascii="Arial" w:eastAsia="Times New Roman" w:hAnsi="Arial" w:cs="Arial"/>
          <w:szCs w:val="22"/>
          <w:lang w:val="en-GB" w:eastAsia="en-US"/>
        </w:rPr>
        <w:t xml:space="preserve"> We have made a shift in Probation</w:t>
      </w:r>
      <w:r w:rsidR="00133993">
        <w:rPr>
          <w:rFonts w:ascii="Arial" w:eastAsia="Times New Roman" w:hAnsi="Arial" w:cs="Arial"/>
          <w:szCs w:val="22"/>
          <w:lang w:val="en-GB" w:eastAsia="en-US"/>
        </w:rPr>
        <w:t xml:space="preserve"> </w:t>
      </w:r>
      <w:r w:rsidR="007E10BC">
        <w:rPr>
          <w:rFonts w:ascii="Arial" w:eastAsia="Times New Roman" w:hAnsi="Arial" w:cs="Arial"/>
          <w:szCs w:val="22"/>
          <w:lang w:val="en-GB" w:eastAsia="en-US"/>
        </w:rPr>
        <w:t xml:space="preserve">to be thinking about </w:t>
      </w:r>
      <w:r w:rsidR="00962D30">
        <w:rPr>
          <w:rFonts w:ascii="Arial" w:eastAsia="Times New Roman" w:hAnsi="Arial" w:cs="Arial"/>
          <w:szCs w:val="22"/>
          <w:lang w:val="en-GB" w:eastAsia="en-US"/>
        </w:rPr>
        <w:t>CYP</w:t>
      </w:r>
    </w:p>
    <w:p w14:paraId="1EB5DDFB" w14:textId="7A2FC396" w:rsidR="009F6F6F" w:rsidRDefault="00962D30" w:rsidP="001F14C1">
      <w:pPr>
        <w:spacing w:after="0" w:line="360" w:lineRule="auto"/>
        <w:contextualSpacing/>
        <w:rPr>
          <w:rFonts w:ascii="Arial" w:eastAsia="Times New Roman" w:hAnsi="Arial" w:cs="Arial"/>
          <w:szCs w:val="22"/>
          <w:lang w:val="en-GB" w:eastAsia="en-US"/>
        </w:rPr>
      </w:pPr>
      <w:r>
        <w:rPr>
          <w:rFonts w:ascii="Arial" w:eastAsia="Times New Roman" w:hAnsi="Arial" w:cs="Arial"/>
          <w:szCs w:val="22"/>
          <w:lang w:val="en-GB" w:eastAsia="en-US"/>
        </w:rPr>
        <w:t>RC TAC meetings have been really helpful</w:t>
      </w:r>
      <w:r w:rsidR="00011121">
        <w:rPr>
          <w:rFonts w:ascii="Arial" w:eastAsia="Times New Roman" w:hAnsi="Arial" w:cs="Arial"/>
          <w:szCs w:val="22"/>
          <w:lang w:val="en-GB" w:eastAsia="en-US"/>
        </w:rPr>
        <w:t>.  We have more experience of safeguarding arena</w:t>
      </w:r>
      <w:r w:rsidR="007261E9">
        <w:rPr>
          <w:rFonts w:ascii="Arial" w:eastAsia="Times New Roman" w:hAnsi="Arial" w:cs="Arial"/>
          <w:szCs w:val="22"/>
          <w:lang w:val="en-GB" w:eastAsia="en-US"/>
        </w:rPr>
        <w:t xml:space="preserve"> and more training would help to increase levels of confidence.  Staff are talking to parents more</w:t>
      </w:r>
      <w:r w:rsidR="009F6F6F">
        <w:rPr>
          <w:rFonts w:ascii="Arial" w:eastAsia="Times New Roman" w:hAnsi="Arial" w:cs="Arial"/>
          <w:szCs w:val="22"/>
          <w:lang w:val="en-GB" w:eastAsia="en-US"/>
        </w:rPr>
        <w:t xml:space="preserve">.  MP </w:t>
      </w:r>
      <w:r w:rsidR="00400533">
        <w:rPr>
          <w:rFonts w:ascii="Arial" w:eastAsia="Times New Roman" w:hAnsi="Arial" w:cs="Arial"/>
          <w:szCs w:val="22"/>
          <w:lang w:val="en-GB" w:eastAsia="en-US"/>
        </w:rPr>
        <w:t>also find that TACs are useful.  Reporting systems are making a posit</w:t>
      </w:r>
      <w:r w:rsidR="00D268DA">
        <w:rPr>
          <w:rFonts w:ascii="Arial" w:eastAsia="Times New Roman" w:hAnsi="Arial" w:cs="Arial"/>
          <w:szCs w:val="22"/>
          <w:lang w:val="en-GB" w:eastAsia="en-US"/>
        </w:rPr>
        <w:t xml:space="preserve">ive difference.  </w:t>
      </w:r>
    </w:p>
    <w:p w14:paraId="0A159037" w14:textId="77777777" w:rsidR="0071177A" w:rsidRDefault="0071177A" w:rsidP="001F14C1">
      <w:pPr>
        <w:spacing w:after="0" w:line="360" w:lineRule="auto"/>
        <w:contextualSpacing/>
        <w:rPr>
          <w:rFonts w:ascii="Arial" w:eastAsia="Times New Roman" w:hAnsi="Arial" w:cs="Arial"/>
          <w:szCs w:val="22"/>
          <w:lang w:val="en-GB" w:eastAsia="en-US"/>
        </w:rPr>
      </w:pPr>
    </w:p>
    <w:p w14:paraId="54AF6C50" w14:textId="3B1ABE60" w:rsidR="0071177A" w:rsidRPr="00DF34B8" w:rsidRDefault="00751FFE" w:rsidP="0091330B">
      <w:pPr>
        <w:pStyle w:val="ListParagraph"/>
        <w:numPr>
          <w:ilvl w:val="1"/>
          <w:numId w:val="16"/>
        </w:numPr>
        <w:spacing w:after="0" w:line="360" w:lineRule="auto"/>
        <w:rPr>
          <w:rFonts w:ascii="Arial" w:eastAsia="Times New Roman" w:hAnsi="Arial" w:cs="Arial"/>
          <w:szCs w:val="22"/>
          <w:lang w:val="en-GB" w:eastAsia="en-US"/>
        </w:rPr>
      </w:pPr>
      <w:r w:rsidRPr="00DF34B8">
        <w:rPr>
          <w:rFonts w:ascii="Arial" w:eastAsia="Times New Roman" w:hAnsi="Arial" w:cs="Arial"/>
          <w:szCs w:val="22"/>
          <w:lang w:val="en-GB" w:eastAsia="en-US"/>
        </w:rPr>
        <w:t>F</w:t>
      </w:r>
      <w:r w:rsidR="0091330B">
        <w:rPr>
          <w:rFonts w:ascii="Arial" w:eastAsia="Times New Roman" w:hAnsi="Arial" w:cs="Arial"/>
          <w:szCs w:val="22"/>
          <w:lang w:val="en-GB" w:eastAsia="en-US"/>
        </w:rPr>
        <w:t>amily and Community Networking</w:t>
      </w:r>
    </w:p>
    <w:p w14:paraId="7F01BC66" w14:textId="77777777" w:rsidR="00E15DFD" w:rsidRPr="00E15DFD" w:rsidRDefault="00E15DFD" w:rsidP="00E15DFD">
      <w:pPr>
        <w:spacing w:after="0" w:line="360" w:lineRule="auto"/>
        <w:contextualSpacing/>
        <w:rPr>
          <w:rFonts w:ascii="Arial" w:eastAsia="Times New Roman" w:hAnsi="Arial" w:cs="Arial"/>
          <w:szCs w:val="22"/>
          <w:lang w:val="en-GB" w:eastAsia="en-US"/>
        </w:rPr>
      </w:pPr>
      <w:r w:rsidRPr="00E15DFD">
        <w:rPr>
          <w:rFonts w:ascii="Arial" w:eastAsia="Times New Roman" w:hAnsi="Arial" w:cs="Arial"/>
          <w:szCs w:val="22"/>
          <w:lang w:val="en-GB" w:eastAsia="en-US"/>
        </w:rPr>
        <w:t xml:space="preserve">We have made good strides around family networking but the community networking component of this priority is not as well defined within the work of partner agencies.  </w:t>
      </w:r>
    </w:p>
    <w:p w14:paraId="69704CC3" w14:textId="77777777" w:rsidR="00E15DFD" w:rsidRPr="00E15DFD" w:rsidRDefault="00E15DFD" w:rsidP="00E15DFD">
      <w:pPr>
        <w:spacing w:after="0" w:line="360" w:lineRule="auto"/>
        <w:contextualSpacing/>
        <w:rPr>
          <w:rFonts w:ascii="Arial" w:eastAsia="Times New Roman" w:hAnsi="Arial" w:cs="Arial"/>
          <w:szCs w:val="22"/>
          <w:lang w:val="en-GB" w:eastAsia="en-US"/>
        </w:rPr>
      </w:pPr>
    </w:p>
    <w:p w14:paraId="143DBC65" w14:textId="77777777" w:rsidR="00E15DFD" w:rsidRPr="00E15DFD" w:rsidRDefault="00E15DFD" w:rsidP="00E15DFD">
      <w:pPr>
        <w:pStyle w:val="ListParagraph"/>
        <w:numPr>
          <w:ilvl w:val="1"/>
          <w:numId w:val="16"/>
        </w:numPr>
        <w:spacing w:after="0" w:line="360" w:lineRule="auto"/>
        <w:rPr>
          <w:rFonts w:ascii="Arial" w:eastAsia="Times New Roman" w:hAnsi="Arial" w:cs="Arial"/>
          <w:szCs w:val="22"/>
          <w:lang w:val="en-GB" w:eastAsia="en-US"/>
        </w:rPr>
      </w:pPr>
      <w:r w:rsidRPr="00E15DFD">
        <w:rPr>
          <w:rFonts w:ascii="Arial" w:eastAsia="Times New Roman" w:hAnsi="Arial" w:cs="Arial"/>
          <w:szCs w:val="22"/>
          <w:lang w:val="en-GB" w:eastAsia="en-US"/>
        </w:rPr>
        <w:t>Father inclusive practice</w:t>
      </w:r>
    </w:p>
    <w:p w14:paraId="1F712EAF" w14:textId="77777777" w:rsidR="00E15DFD" w:rsidRPr="00E15DFD" w:rsidRDefault="00E15DFD" w:rsidP="00E15DFD">
      <w:pPr>
        <w:spacing w:after="0" w:line="360" w:lineRule="auto"/>
        <w:contextualSpacing/>
        <w:rPr>
          <w:rFonts w:ascii="Arial" w:eastAsia="Times New Roman" w:hAnsi="Arial" w:cs="Arial"/>
          <w:szCs w:val="22"/>
          <w:lang w:val="en-GB" w:eastAsia="en-US"/>
        </w:rPr>
      </w:pPr>
    </w:p>
    <w:p w14:paraId="5418A7B2" w14:textId="78F0CEE7" w:rsidR="00E15DFD" w:rsidRPr="00E15DFD" w:rsidRDefault="00E15DFD" w:rsidP="00E15DFD">
      <w:pPr>
        <w:spacing w:after="0" w:line="360" w:lineRule="auto"/>
        <w:contextualSpacing/>
        <w:rPr>
          <w:rFonts w:ascii="Arial" w:eastAsia="Times New Roman" w:hAnsi="Arial" w:cs="Arial"/>
          <w:szCs w:val="22"/>
          <w:lang w:val="en-GB" w:eastAsia="en-US"/>
        </w:rPr>
      </w:pPr>
      <w:r w:rsidRPr="00E15DFD">
        <w:rPr>
          <w:rFonts w:ascii="Arial" w:eastAsia="Times New Roman" w:hAnsi="Arial" w:cs="Arial"/>
          <w:szCs w:val="22"/>
          <w:lang w:val="en-GB" w:eastAsia="en-US"/>
        </w:rPr>
        <w:t xml:space="preserve">This area of work continues to improve but we still have a long way to go on this agenda.  We need to ensure that champion networks are linked in so that colleagues who are taking on several roles are not duplicating and able to utilize capacity as effectively as possible.  </w:t>
      </w:r>
    </w:p>
    <w:p w14:paraId="0EB1D163" w14:textId="77777777" w:rsidR="00FC42A8" w:rsidRDefault="00FC42A8" w:rsidP="001F14C1">
      <w:pPr>
        <w:spacing w:after="0" w:line="360" w:lineRule="auto"/>
        <w:contextualSpacing/>
        <w:rPr>
          <w:rFonts w:ascii="Arial" w:eastAsia="Times New Roman" w:hAnsi="Arial" w:cs="Arial"/>
          <w:szCs w:val="22"/>
          <w:lang w:val="en-GB" w:eastAsia="en-US"/>
        </w:rPr>
      </w:pPr>
    </w:p>
    <w:p w14:paraId="776F5EF9" w14:textId="77777777" w:rsidR="00E15DFD" w:rsidRPr="00E15DFD" w:rsidRDefault="00E15DFD" w:rsidP="00E15DFD">
      <w:pPr>
        <w:pStyle w:val="ListParagraph"/>
        <w:numPr>
          <w:ilvl w:val="1"/>
          <w:numId w:val="16"/>
        </w:numPr>
        <w:spacing w:after="0" w:line="360" w:lineRule="auto"/>
        <w:rPr>
          <w:rFonts w:ascii="Arial" w:eastAsia="Times New Roman" w:hAnsi="Arial" w:cs="Arial"/>
          <w:szCs w:val="22"/>
          <w:lang w:val="en-GB" w:eastAsia="en-US"/>
        </w:rPr>
      </w:pPr>
      <w:r w:rsidRPr="00E15DFD">
        <w:rPr>
          <w:rFonts w:ascii="Arial" w:eastAsia="Times New Roman" w:hAnsi="Arial" w:cs="Arial"/>
          <w:szCs w:val="22"/>
          <w:lang w:val="en-GB" w:eastAsia="en-US"/>
        </w:rPr>
        <w:t>Neglect</w:t>
      </w:r>
    </w:p>
    <w:p w14:paraId="53E4E464" w14:textId="43FB5486" w:rsidR="00DE545C" w:rsidRDefault="00DE545C" w:rsidP="00DE545C">
      <w:pPr>
        <w:spacing w:after="0" w:line="360" w:lineRule="auto"/>
        <w:contextualSpacing/>
        <w:rPr>
          <w:rFonts w:ascii="Arial" w:eastAsia="Times New Roman" w:hAnsi="Arial" w:cs="Arial"/>
          <w:szCs w:val="22"/>
          <w:lang w:val="en-GB" w:eastAsia="en-US"/>
        </w:rPr>
      </w:pPr>
      <w:r w:rsidRPr="00DE545C">
        <w:rPr>
          <w:rFonts w:ascii="Arial" w:eastAsia="Times New Roman" w:hAnsi="Arial" w:cs="Arial"/>
          <w:szCs w:val="22"/>
          <w:lang w:val="en-GB" w:eastAsia="en-US"/>
        </w:rPr>
        <w:t xml:space="preserve">ANOOF has been refreshed but there still needs to be greater understanding about the work of this forum.  ANOOF panel members are taking responsibility for finding cases to talk about and each meeting will be themed e.g. medical neglect, educational neglect. </w:t>
      </w:r>
    </w:p>
    <w:p w14:paraId="448E33F5" w14:textId="77777777" w:rsidR="00075C6C" w:rsidRDefault="00075C6C" w:rsidP="00075C6C">
      <w:pPr>
        <w:spacing w:after="0" w:line="240" w:lineRule="auto"/>
        <w:rPr>
          <w:rFonts w:ascii="Arial" w:eastAsia="Times New Roman" w:hAnsi="Arial" w:cs="Arial"/>
          <w:szCs w:val="22"/>
          <w:lang w:val="en-GB" w:eastAsia="en-US"/>
        </w:rPr>
      </w:pPr>
      <w:r>
        <w:rPr>
          <w:rFonts w:ascii="Arial" w:eastAsia="Times New Roman" w:hAnsi="Arial" w:cs="Arial"/>
          <w:szCs w:val="22"/>
          <w:lang w:val="en-GB" w:eastAsia="en-US"/>
        </w:rPr>
        <w:lastRenderedPageBreak/>
        <w:t xml:space="preserve">There was discussion about how working with neglect has improved although our understanding and intervention in relation to emotional neglect was still problematic.  </w:t>
      </w:r>
    </w:p>
    <w:p w14:paraId="209A9190" w14:textId="77777777" w:rsidR="00DD79A1" w:rsidRPr="00DE545C" w:rsidRDefault="00DD79A1" w:rsidP="00DE545C">
      <w:pPr>
        <w:spacing w:after="0" w:line="360" w:lineRule="auto"/>
        <w:contextualSpacing/>
        <w:rPr>
          <w:rFonts w:ascii="Arial" w:eastAsia="Times New Roman" w:hAnsi="Arial" w:cs="Arial"/>
          <w:szCs w:val="22"/>
          <w:lang w:val="en-GB" w:eastAsia="en-US"/>
        </w:rPr>
      </w:pPr>
    </w:p>
    <w:p w14:paraId="4BC30EB0" w14:textId="2E5B1C1E" w:rsidR="00FC42A8" w:rsidRDefault="00DD79A1" w:rsidP="00DD79A1">
      <w:pPr>
        <w:pStyle w:val="ListParagraph"/>
        <w:numPr>
          <w:ilvl w:val="1"/>
          <w:numId w:val="16"/>
        </w:numPr>
        <w:spacing w:after="0" w:line="360" w:lineRule="auto"/>
        <w:rPr>
          <w:rFonts w:ascii="Arial" w:eastAsia="Times New Roman" w:hAnsi="Arial" w:cs="Arial"/>
          <w:szCs w:val="22"/>
          <w:lang w:val="en-GB" w:eastAsia="en-US"/>
        </w:rPr>
      </w:pPr>
      <w:r>
        <w:rPr>
          <w:rFonts w:ascii="Arial" w:eastAsia="Times New Roman" w:hAnsi="Arial" w:cs="Arial"/>
          <w:szCs w:val="22"/>
          <w:lang w:val="en-GB" w:eastAsia="en-US"/>
        </w:rPr>
        <w:t>Child exploitation</w:t>
      </w:r>
    </w:p>
    <w:p w14:paraId="5C7A5EA7" w14:textId="77777777" w:rsidR="00DD79A1" w:rsidRPr="00DD79A1" w:rsidRDefault="00DD79A1" w:rsidP="00DD79A1">
      <w:pPr>
        <w:spacing w:after="0" w:line="240" w:lineRule="auto"/>
        <w:rPr>
          <w:rFonts w:ascii="Arial" w:eastAsia="Times New Roman" w:hAnsi="Arial" w:cs="Arial"/>
          <w:szCs w:val="22"/>
          <w:lang w:val="en-GB" w:eastAsia="en-US"/>
        </w:rPr>
      </w:pPr>
      <w:r w:rsidRPr="00DD79A1">
        <w:rPr>
          <w:rFonts w:ascii="Arial" w:eastAsia="Times New Roman" w:hAnsi="Arial" w:cs="Arial"/>
          <w:szCs w:val="22"/>
          <w:lang w:val="en-GB" w:eastAsia="en-US"/>
        </w:rPr>
        <w:t>Flipping the discussion to understanding unmet needs is really helpful particularly when talking to children and young people</w:t>
      </w:r>
    </w:p>
    <w:p w14:paraId="10D2174D" w14:textId="77777777" w:rsidR="00DD79A1" w:rsidRPr="00DD79A1" w:rsidRDefault="00DD79A1" w:rsidP="00DD79A1">
      <w:pPr>
        <w:spacing w:after="0" w:line="360" w:lineRule="auto"/>
        <w:rPr>
          <w:rFonts w:ascii="Arial" w:eastAsia="Times New Roman" w:hAnsi="Arial" w:cs="Arial"/>
          <w:szCs w:val="22"/>
          <w:lang w:val="en-GB" w:eastAsia="en-US"/>
        </w:rPr>
      </w:pPr>
    </w:p>
    <w:p w14:paraId="6A7E1F1B" w14:textId="77777777" w:rsidR="005362B2" w:rsidRPr="005362B2" w:rsidRDefault="005362B2" w:rsidP="005362B2">
      <w:pPr>
        <w:pStyle w:val="ListParagraph"/>
        <w:numPr>
          <w:ilvl w:val="0"/>
          <w:numId w:val="16"/>
        </w:numPr>
        <w:rPr>
          <w:rFonts w:ascii="Arial" w:eastAsia="Times New Roman" w:hAnsi="Arial" w:cs="Arial"/>
          <w:szCs w:val="22"/>
          <w:lang w:val="en-GB" w:eastAsia="en-US"/>
        </w:rPr>
      </w:pPr>
      <w:r w:rsidRPr="005362B2">
        <w:rPr>
          <w:rFonts w:ascii="Arial" w:eastAsia="Times New Roman" w:hAnsi="Arial" w:cs="Arial"/>
          <w:szCs w:val="22"/>
          <w:lang w:val="en-GB" w:eastAsia="en-US"/>
        </w:rPr>
        <w:t>Safeguarding updates from colleagues</w:t>
      </w:r>
    </w:p>
    <w:p w14:paraId="38017CEA" w14:textId="24B3EF5C" w:rsidR="009F6F6F" w:rsidRDefault="005362B2" w:rsidP="005362B2">
      <w:pPr>
        <w:spacing w:after="0" w:line="360" w:lineRule="auto"/>
        <w:rPr>
          <w:rFonts w:ascii="Arial" w:eastAsia="Times New Roman" w:hAnsi="Arial" w:cs="Arial"/>
          <w:szCs w:val="22"/>
          <w:lang w:val="en-GB" w:eastAsia="en-US"/>
        </w:rPr>
      </w:pPr>
      <w:r>
        <w:rPr>
          <w:rFonts w:ascii="Arial" w:eastAsia="Times New Roman" w:hAnsi="Arial" w:cs="Arial"/>
          <w:szCs w:val="22"/>
          <w:lang w:val="en-GB" w:eastAsia="en-US"/>
        </w:rPr>
        <w:t xml:space="preserve">EB highlighted the need for us to keep up to date with SPRs </w:t>
      </w:r>
      <w:r w:rsidR="008741C0">
        <w:rPr>
          <w:rFonts w:ascii="Arial" w:eastAsia="Times New Roman" w:hAnsi="Arial" w:cs="Arial"/>
          <w:szCs w:val="22"/>
          <w:lang w:val="en-GB" w:eastAsia="en-US"/>
        </w:rPr>
        <w:t xml:space="preserve">that happen out of county </w:t>
      </w:r>
      <w:r>
        <w:rPr>
          <w:rFonts w:ascii="Arial" w:eastAsia="Times New Roman" w:hAnsi="Arial" w:cs="Arial"/>
          <w:szCs w:val="22"/>
          <w:lang w:val="en-GB" w:eastAsia="en-US"/>
        </w:rPr>
        <w:t>and DHRs</w:t>
      </w:r>
      <w:r w:rsidR="008741C0">
        <w:rPr>
          <w:rFonts w:ascii="Arial" w:eastAsia="Times New Roman" w:hAnsi="Arial" w:cs="Arial"/>
          <w:szCs w:val="22"/>
          <w:lang w:val="en-GB" w:eastAsia="en-US"/>
        </w:rPr>
        <w:t xml:space="preserve"> where there is relevant learning.  </w:t>
      </w:r>
    </w:p>
    <w:p w14:paraId="61EDD502" w14:textId="422232B6" w:rsidR="00DD0090" w:rsidRPr="005362B2" w:rsidRDefault="004D0821" w:rsidP="005362B2">
      <w:pPr>
        <w:spacing w:after="0" w:line="360" w:lineRule="auto"/>
        <w:rPr>
          <w:rFonts w:ascii="Arial" w:eastAsia="Times New Roman" w:hAnsi="Arial" w:cs="Arial"/>
          <w:szCs w:val="22"/>
          <w:lang w:val="en-GB" w:eastAsia="en-US"/>
        </w:rPr>
      </w:pPr>
      <w:r>
        <w:rPr>
          <w:rFonts w:ascii="Arial" w:eastAsia="Times New Roman" w:hAnsi="Arial" w:cs="Arial"/>
          <w:szCs w:val="22"/>
          <w:lang w:val="en-GB" w:eastAsia="en-US"/>
        </w:rPr>
        <w:t xml:space="preserve">RC mentioned the great work that Gemma Hampton has done through the Safer Programme and keeping the training relevant and up-to-date.  </w:t>
      </w:r>
    </w:p>
    <w:p w14:paraId="35799ADB" w14:textId="77777777" w:rsidR="0082558E" w:rsidRPr="005E5483" w:rsidRDefault="0082558E" w:rsidP="005E5483">
      <w:pPr>
        <w:spacing w:after="0" w:line="360" w:lineRule="auto"/>
        <w:contextualSpacing/>
        <w:rPr>
          <w:rFonts w:ascii="Arial" w:eastAsia="Times New Roman" w:hAnsi="Arial" w:cs="Arial"/>
          <w:szCs w:val="22"/>
          <w:lang w:val="en-GB" w:eastAsia="en-US"/>
        </w:rPr>
      </w:pPr>
    </w:p>
    <w:p w14:paraId="29650452" w14:textId="77777777" w:rsidR="009B5DDE" w:rsidRPr="00F52776" w:rsidRDefault="009B5DDE" w:rsidP="00F52776">
      <w:pPr>
        <w:pStyle w:val="ListParagraph"/>
        <w:numPr>
          <w:ilvl w:val="0"/>
          <w:numId w:val="16"/>
        </w:numPr>
        <w:spacing w:after="0" w:line="360" w:lineRule="auto"/>
        <w:rPr>
          <w:rFonts w:ascii="Arial" w:eastAsia="Times New Roman" w:hAnsi="Arial" w:cs="Arial"/>
          <w:szCs w:val="22"/>
          <w:lang w:val="en-GB" w:eastAsia="en-US"/>
        </w:rPr>
      </w:pPr>
      <w:r w:rsidRPr="00F52776">
        <w:rPr>
          <w:rFonts w:ascii="Arial" w:eastAsia="Times New Roman" w:hAnsi="Arial" w:cs="Arial"/>
          <w:szCs w:val="22"/>
          <w:lang w:val="en-GB" w:eastAsia="en-US"/>
        </w:rPr>
        <w:t>Next meeting</w:t>
      </w:r>
    </w:p>
    <w:p w14:paraId="1FE51449" w14:textId="204ED34A" w:rsidR="00FF726A" w:rsidRPr="008A6985" w:rsidRDefault="000F1682" w:rsidP="00567F89">
      <w:pPr>
        <w:spacing w:after="0" w:line="360" w:lineRule="auto"/>
        <w:ind w:left="360"/>
        <w:contextualSpacing/>
        <w:rPr>
          <w:rFonts w:ascii="Arial" w:eastAsia="Times New Roman" w:hAnsi="Arial" w:cs="Arial"/>
          <w:szCs w:val="22"/>
          <w:lang w:val="en-GB" w:eastAsia="en-US"/>
        </w:rPr>
      </w:pPr>
      <w:r>
        <w:rPr>
          <w:rFonts w:ascii="Arial" w:eastAsia="Times New Roman" w:hAnsi="Arial" w:cs="Arial"/>
          <w:szCs w:val="22"/>
          <w:lang w:val="en-GB" w:eastAsia="en-US"/>
        </w:rPr>
        <w:t>Friday 23</w:t>
      </w:r>
      <w:r w:rsidRPr="000F1682">
        <w:rPr>
          <w:rFonts w:ascii="Arial" w:eastAsia="Times New Roman" w:hAnsi="Arial" w:cs="Arial"/>
          <w:szCs w:val="22"/>
          <w:vertAlign w:val="superscript"/>
          <w:lang w:val="en-GB" w:eastAsia="en-US"/>
        </w:rPr>
        <w:t>rd</w:t>
      </w:r>
      <w:r>
        <w:rPr>
          <w:rFonts w:ascii="Arial" w:eastAsia="Times New Roman" w:hAnsi="Arial" w:cs="Arial"/>
          <w:szCs w:val="22"/>
          <w:lang w:val="en-GB" w:eastAsia="en-US"/>
        </w:rPr>
        <w:t xml:space="preserve"> May at 10.30 online</w:t>
      </w:r>
    </w:p>
    <w:p w14:paraId="5C5EBAEF" w14:textId="62862E31" w:rsidR="3B3045EB" w:rsidRPr="00D31C3E" w:rsidRDefault="00345BFD">
      <w:pPr>
        <w:rPr>
          <w:rFonts w:ascii="Arial" w:hAnsi="Arial" w:cs="Arial"/>
        </w:rPr>
      </w:pPr>
      <w:r>
        <w:rPr>
          <w:rFonts w:ascii="Arial" w:hAnsi="Arial" w:cs="Arial"/>
        </w:rPr>
        <w:t>.</w:t>
      </w:r>
    </w:p>
    <w:p w14:paraId="542B3A6C" w14:textId="238ABEDF" w:rsidR="3B3045EB" w:rsidRPr="00D31C3E" w:rsidRDefault="3B3045EB">
      <w:pPr>
        <w:rPr>
          <w:rFonts w:ascii="Arial" w:hAnsi="Arial" w:cs="Arial"/>
        </w:rPr>
      </w:pPr>
    </w:p>
    <w:sectPr w:rsidR="3B3045EB" w:rsidRPr="00D31C3E" w:rsidSect="00435D57">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0CC1"/>
    <w:multiLevelType w:val="hybridMultilevel"/>
    <w:tmpl w:val="039E479C"/>
    <w:lvl w:ilvl="0" w:tplc="8318D254">
      <w:start w:val="1"/>
      <w:numFmt w:val="decimal"/>
      <w:lvlText w:val="%1."/>
      <w:lvlJc w:val="left"/>
      <w:pPr>
        <w:ind w:left="720" w:hanging="360"/>
      </w:pPr>
    </w:lvl>
    <w:lvl w:ilvl="1" w:tplc="6E3433E0">
      <w:start w:val="2"/>
      <w:numFmt w:val="decimal"/>
      <w:lvlText w:val="%2."/>
      <w:lvlJc w:val="left"/>
      <w:pPr>
        <w:ind w:left="1440" w:hanging="360"/>
      </w:pPr>
    </w:lvl>
    <w:lvl w:ilvl="2" w:tplc="607CE6B0">
      <w:start w:val="1"/>
      <w:numFmt w:val="lowerRoman"/>
      <w:lvlText w:val="%3."/>
      <w:lvlJc w:val="right"/>
      <w:pPr>
        <w:ind w:left="2160" w:hanging="180"/>
      </w:pPr>
    </w:lvl>
    <w:lvl w:ilvl="3" w:tplc="A8B2298C">
      <w:start w:val="1"/>
      <w:numFmt w:val="decimal"/>
      <w:lvlText w:val="%4."/>
      <w:lvlJc w:val="left"/>
      <w:pPr>
        <w:ind w:left="2880" w:hanging="360"/>
      </w:pPr>
    </w:lvl>
    <w:lvl w:ilvl="4" w:tplc="369E96F8">
      <w:start w:val="1"/>
      <w:numFmt w:val="lowerLetter"/>
      <w:lvlText w:val="%5."/>
      <w:lvlJc w:val="left"/>
      <w:pPr>
        <w:ind w:left="3600" w:hanging="360"/>
      </w:pPr>
    </w:lvl>
    <w:lvl w:ilvl="5" w:tplc="0BCC04BA">
      <w:start w:val="1"/>
      <w:numFmt w:val="lowerRoman"/>
      <w:lvlText w:val="%6."/>
      <w:lvlJc w:val="right"/>
      <w:pPr>
        <w:ind w:left="4320" w:hanging="180"/>
      </w:pPr>
    </w:lvl>
    <w:lvl w:ilvl="6" w:tplc="ADAC3A88">
      <w:start w:val="1"/>
      <w:numFmt w:val="decimal"/>
      <w:lvlText w:val="%7."/>
      <w:lvlJc w:val="left"/>
      <w:pPr>
        <w:ind w:left="5040" w:hanging="360"/>
      </w:pPr>
    </w:lvl>
    <w:lvl w:ilvl="7" w:tplc="D60C02D8">
      <w:start w:val="1"/>
      <w:numFmt w:val="lowerLetter"/>
      <w:lvlText w:val="%8."/>
      <w:lvlJc w:val="left"/>
      <w:pPr>
        <w:ind w:left="5760" w:hanging="360"/>
      </w:pPr>
    </w:lvl>
    <w:lvl w:ilvl="8" w:tplc="5F76BA86">
      <w:start w:val="1"/>
      <w:numFmt w:val="lowerRoman"/>
      <w:lvlText w:val="%9."/>
      <w:lvlJc w:val="right"/>
      <w:pPr>
        <w:ind w:left="6480" w:hanging="180"/>
      </w:pPr>
    </w:lvl>
  </w:abstractNum>
  <w:abstractNum w:abstractNumId="1" w15:restartNumberingAfterBreak="0">
    <w:nsid w:val="1E0F4D61"/>
    <w:multiLevelType w:val="hybridMultilevel"/>
    <w:tmpl w:val="B2E2390C"/>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EB0B79"/>
    <w:multiLevelType w:val="hybridMultilevel"/>
    <w:tmpl w:val="33EE9FC6"/>
    <w:lvl w:ilvl="0" w:tplc="1A92B3E6">
      <w:start w:val="1"/>
      <w:numFmt w:val="decimal"/>
      <w:lvlText w:val="%1."/>
      <w:lvlJc w:val="left"/>
      <w:pPr>
        <w:ind w:left="720" w:hanging="360"/>
      </w:pPr>
    </w:lvl>
    <w:lvl w:ilvl="1" w:tplc="187E1296">
      <w:start w:val="1"/>
      <w:numFmt w:val="decimal"/>
      <w:lvlText w:val="%2."/>
      <w:lvlJc w:val="left"/>
      <w:pPr>
        <w:ind w:left="1440" w:hanging="360"/>
      </w:pPr>
    </w:lvl>
    <w:lvl w:ilvl="2" w:tplc="6A00FCF0">
      <w:start w:val="1"/>
      <w:numFmt w:val="lowerRoman"/>
      <w:lvlText w:val="%3."/>
      <w:lvlJc w:val="right"/>
      <w:pPr>
        <w:ind w:left="2160" w:hanging="180"/>
      </w:pPr>
    </w:lvl>
    <w:lvl w:ilvl="3" w:tplc="2A6CDCE2">
      <w:start w:val="1"/>
      <w:numFmt w:val="decimal"/>
      <w:lvlText w:val="%4."/>
      <w:lvlJc w:val="left"/>
      <w:pPr>
        <w:ind w:left="2880" w:hanging="360"/>
      </w:pPr>
    </w:lvl>
    <w:lvl w:ilvl="4" w:tplc="8804647E">
      <w:start w:val="1"/>
      <w:numFmt w:val="lowerLetter"/>
      <w:lvlText w:val="%5."/>
      <w:lvlJc w:val="left"/>
      <w:pPr>
        <w:ind w:left="3600" w:hanging="360"/>
      </w:pPr>
    </w:lvl>
    <w:lvl w:ilvl="5" w:tplc="9424C184">
      <w:start w:val="1"/>
      <w:numFmt w:val="lowerRoman"/>
      <w:lvlText w:val="%6."/>
      <w:lvlJc w:val="right"/>
      <w:pPr>
        <w:ind w:left="4320" w:hanging="180"/>
      </w:pPr>
    </w:lvl>
    <w:lvl w:ilvl="6" w:tplc="A0FC52F4">
      <w:start w:val="1"/>
      <w:numFmt w:val="decimal"/>
      <w:lvlText w:val="%7."/>
      <w:lvlJc w:val="left"/>
      <w:pPr>
        <w:ind w:left="5040" w:hanging="360"/>
      </w:pPr>
    </w:lvl>
    <w:lvl w:ilvl="7" w:tplc="B41AFD7C">
      <w:start w:val="1"/>
      <w:numFmt w:val="lowerLetter"/>
      <w:lvlText w:val="%8."/>
      <w:lvlJc w:val="left"/>
      <w:pPr>
        <w:ind w:left="5760" w:hanging="360"/>
      </w:pPr>
    </w:lvl>
    <w:lvl w:ilvl="8" w:tplc="2B0E1F8E">
      <w:start w:val="1"/>
      <w:numFmt w:val="lowerRoman"/>
      <w:lvlText w:val="%9."/>
      <w:lvlJc w:val="right"/>
      <w:pPr>
        <w:ind w:left="6480" w:hanging="180"/>
      </w:pPr>
    </w:lvl>
  </w:abstractNum>
  <w:abstractNum w:abstractNumId="3" w15:restartNumberingAfterBreak="0">
    <w:nsid w:val="3BEA412C"/>
    <w:multiLevelType w:val="hybridMultilevel"/>
    <w:tmpl w:val="0F0CA742"/>
    <w:lvl w:ilvl="0" w:tplc="0B6EF6F2">
      <w:start w:val="1"/>
      <w:numFmt w:val="decimal"/>
      <w:lvlText w:val="%1."/>
      <w:lvlJc w:val="left"/>
      <w:pPr>
        <w:ind w:left="720" w:hanging="360"/>
      </w:pPr>
    </w:lvl>
    <w:lvl w:ilvl="1" w:tplc="6DD4FAE0">
      <w:start w:val="1"/>
      <w:numFmt w:val="lowerLetter"/>
      <w:lvlText w:val="%2."/>
      <w:lvlJc w:val="left"/>
      <w:pPr>
        <w:ind w:left="1440" w:hanging="360"/>
      </w:pPr>
    </w:lvl>
    <w:lvl w:ilvl="2" w:tplc="2892F5A0">
      <w:start w:val="1"/>
      <w:numFmt w:val="lowerRoman"/>
      <w:lvlText w:val="%3."/>
      <w:lvlJc w:val="right"/>
      <w:pPr>
        <w:ind w:left="2160" w:hanging="180"/>
      </w:pPr>
    </w:lvl>
    <w:lvl w:ilvl="3" w:tplc="B4909910">
      <w:start w:val="1"/>
      <w:numFmt w:val="decimal"/>
      <w:lvlText w:val="%4."/>
      <w:lvlJc w:val="left"/>
      <w:pPr>
        <w:ind w:left="2880" w:hanging="360"/>
      </w:pPr>
    </w:lvl>
    <w:lvl w:ilvl="4" w:tplc="616605D0">
      <w:start w:val="1"/>
      <w:numFmt w:val="lowerLetter"/>
      <w:lvlText w:val="%5."/>
      <w:lvlJc w:val="left"/>
      <w:pPr>
        <w:ind w:left="3600" w:hanging="360"/>
      </w:pPr>
    </w:lvl>
    <w:lvl w:ilvl="5" w:tplc="36CEDFE0">
      <w:start w:val="1"/>
      <w:numFmt w:val="lowerRoman"/>
      <w:lvlText w:val="%6."/>
      <w:lvlJc w:val="right"/>
      <w:pPr>
        <w:ind w:left="4320" w:hanging="180"/>
      </w:pPr>
    </w:lvl>
    <w:lvl w:ilvl="6" w:tplc="267EF5CE">
      <w:start w:val="1"/>
      <w:numFmt w:val="decimal"/>
      <w:lvlText w:val="%7."/>
      <w:lvlJc w:val="left"/>
      <w:pPr>
        <w:ind w:left="5040" w:hanging="360"/>
      </w:pPr>
    </w:lvl>
    <w:lvl w:ilvl="7" w:tplc="747090AE">
      <w:start w:val="1"/>
      <w:numFmt w:val="lowerLetter"/>
      <w:lvlText w:val="%8."/>
      <w:lvlJc w:val="left"/>
      <w:pPr>
        <w:ind w:left="5760" w:hanging="360"/>
      </w:pPr>
    </w:lvl>
    <w:lvl w:ilvl="8" w:tplc="02E8D218">
      <w:start w:val="1"/>
      <w:numFmt w:val="lowerRoman"/>
      <w:lvlText w:val="%9."/>
      <w:lvlJc w:val="right"/>
      <w:pPr>
        <w:ind w:left="6480" w:hanging="180"/>
      </w:pPr>
    </w:lvl>
  </w:abstractNum>
  <w:abstractNum w:abstractNumId="4" w15:restartNumberingAfterBreak="0">
    <w:nsid w:val="3EE8783F"/>
    <w:multiLevelType w:val="hybridMultilevel"/>
    <w:tmpl w:val="71427EB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0579654"/>
    <w:multiLevelType w:val="hybridMultilevel"/>
    <w:tmpl w:val="0B9EEC0E"/>
    <w:lvl w:ilvl="0" w:tplc="784EE922">
      <w:start w:val="1"/>
      <w:numFmt w:val="decimal"/>
      <w:lvlText w:val="%1."/>
      <w:lvlJc w:val="left"/>
      <w:pPr>
        <w:ind w:left="720" w:hanging="360"/>
      </w:pPr>
    </w:lvl>
    <w:lvl w:ilvl="1" w:tplc="657A72EA">
      <w:start w:val="3"/>
      <w:numFmt w:val="decimal"/>
      <w:lvlText w:val="%2."/>
      <w:lvlJc w:val="left"/>
      <w:pPr>
        <w:ind w:left="1440" w:hanging="360"/>
      </w:pPr>
    </w:lvl>
    <w:lvl w:ilvl="2" w:tplc="DCAC4932">
      <w:start w:val="1"/>
      <w:numFmt w:val="lowerRoman"/>
      <w:lvlText w:val="%3."/>
      <w:lvlJc w:val="right"/>
      <w:pPr>
        <w:ind w:left="2160" w:hanging="180"/>
      </w:pPr>
    </w:lvl>
    <w:lvl w:ilvl="3" w:tplc="5914AFE8">
      <w:start w:val="1"/>
      <w:numFmt w:val="decimal"/>
      <w:lvlText w:val="%4."/>
      <w:lvlJc w:val="left"/>
      <w:pPr>
        <w:ind w:left="2880" w:hanging="360"/>
      </w:pPr>
    </w:lvl>
    <w:lvl w:ilvl="4" w:tplc="EE747962">
      <w:start w:val="1"/>
      <w:numFmt w:val="lowerLetter"/>
      <w:lvlText w:val="%5."/>
      <w:lvlJc w:val="left"/>
      <w:pPr>
        <w:ind w:left="3600" w:hanging="360"/>
      </w:pPr>
    </w:lvl>
    <w:lvl w:ilvl="5" w:tplc="37981318">
      <w:start w:val="1"/>
      <w:numFmt w:val="lowerRoman"/>
      <w:lvlText w:val="%6."/>
      <w:lvlJc w:val="right"/>
      <w:pPr>
        <w:ind w:left="4320" w:hanging="180"/>
      </w:pPr>
    </w:lvl>
    <w:lvl w:ilvl="6" w:tplc="FCDE859A">
      <w:start w:val="1"/>
      <w:numFmt w:val="decimal"/>
      <w:lvlText w:val="%7."/>
      <w:lvlJc w:val="left"/>
      <w:pPr>
        <w:ind w:left="5040" w:hanging="360"/>
      </w:pPr>
    </w:lvl>
    <w:lvl w:ilvl="7" w:tplc="FF5E7520">
      <w:start w:val="1"/>
      <w:numFmt w:val="lowerLetter"/>
      <w:lvlText w:val="%8."/>
      <w:lvlJc w:val="left"/>
      <w:pPr>
        <w:ind w:left="5760" w:hanging="360"/>
      </w:pPr>
    </w:lvl>
    <w:lvl w:ilvl="8" w:tplc="B066C01A">
      <w:start w:val="1"/>
      <w:numFmt w:val="lowerRoman"/>
      <w:lvlText w:val="%9."/>
      <w:lvlJc w:val="right"/>
      <w:pPr>
        <w:ind w:left="6480" w:hanging="180"/>
      </w:pPr>
    </w:lvl>
  </w:abstractNum>
  <w:abstractNum w:abstractNumId="6" w15:restartNumberingAfterBreak="0">
    <w:nsid w:val="434F6DEC"/>
    <w:multiLevelType w:val="hybridMultilevel"/>
    <w:tmpl w:val="8EEC91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5E5D196"/>
    <w:multiLevelType w:val="hybridMultilevel"/>
    <w:tmpl w:val="71123CC6"/>
    <w:lvl w:ilvl="0" w:tplc="0AA01C74">
      <w:start w:val="1"/>
      <w:numFmt w:val="decimal"/>
      <w:lvlText w:val="%1."/>
      <w:lvlJc w:val="left"/>
      <w:pPr>
        <w:ind w:left="720" w:hanging="360"/>
      </w:pPr>
    </w:lvl>
    <w:lvl w:ilvl="1" w:tplc="D3527114">
      <w:start w:val="4"/>
      <w:numFmt w:val="decimal"/>
      <w:lvlText w:val="%2."/>
      <w:lvlJc w:val="left"/>
      <w:pPr>
        <w:ind w:left="1440" w:hanging="360"/>
      </w:pPr>
    </w:lvl>
    <w:lvl w:ilvl="2" w:tplc="A404D5D4">
      <w:start w:val="1"/>
      <w:numFmt w:val="lowerRoman"/>
      <w:lvlText w:val="%3."/>
      <w:lvlJc w:val="right"/>
      <w:pPr>
        <w:ind w:left="2160" w:hanging="180"/>
      </w:pPr>
    </w:lvl>
    <w:lvl w:ilvl="3" w:tplc="AEB62502">
      <w:start w:val="1"/>
      <w:numFmt w:val="decimal"/>
      <w:lvlText w:val="%4."/>
      <w:lvlJc w:val="left"/>
      <w:pPr>
        <w:ind w:left="2880" w:hanging="360"/>
      </w:pPr>
    </w:lvl>
    <w:lvl w:ilvl="4" w:tplc="31D894DC">
      <w:start w:val="1"/>
      <w:numFmt w:val="lowerLetter"/>
      <w:lvlText w:val="%5."/>
      <w:lvlJc w:val="left"/>
      <w:pPr>
        <w:ind w:left="3600" w:hanging="360"/>
      </w:pPr>
    </w:lvl>
    <w:lvl w:ilvl="5" w:tplc="229AD2E6">
      <w:start w:val="1"/>
      <w:numFmt w:val="lowerRoman"/>
      <w:lvlText w:val="%6."/>
      <w:lvlJc w:val="right"/>
      <w:pPr>
        <w:ind w:left="4320" w:hanging="180"/>
      </w:pPr>
    </w:lvl>
    <w:lvl w:ilvl="6" w:tplc="53542DAA">
      <w:start w:val="1"/>
      <w:numFmt w:val="decimal"/>
      <w:lvlText w:val="%7."/>
      <w:lvlJc w:val="left"/>
      <w:pPr>
        <w:ind w:left="5040" w:hanging="360"/>
      </w:pPr>
    </w:lvl>
    <w:lvl w:ilvl="7" w:tplc="5D785F84">
      <w:start w:val="1"/>
      <w:numFmt w:val="lowerLetter"/>
      <w:lvlText w:val="%8."/>
      <w:lvlJc w:val="left"/>
      <w:pPr>
        <w:ind w:left="5760" w:hanging="360"/>
      </w:pPr>
    </w:lvl>
    <w:lvl w:ilvl="8" w:tplc="DC62253A">
      <w:start w:val="1"/>
      <w:numFmt w:val="lowerRoman"/>
      <w:lvlText w:val="%9."/>
      <w:lvlJc w:val="right"/>
      <w:pPr>
        <w:ind w:left="6480" w:hanging="180"/>
      </w:pPr>
    </w:lvl>
  </w:abstractNum>
  <w:abstractNum w:abstractNumId="8" w15:restartNumberingAfterBreak="0">
    <w:nsid w:val="463E6AC4"/>
    <w:multiLevelType w:val="hybridMultilevel"/>
    <w:tmpl w:val="EAFC791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43077"/>
    <w:multiLevelType w:val="hybridMultilevel"/>
    <w:tmpl w:val="86DAFE00"/>
    <w:lvl w:ilvl="0" w:tplc="FA5C47F8">
      <w:start w:val="1"/>
      <w:numFmt w:val="decimal"/>
      <w:lvlText w:val="%1."/>
      <w:lvlJc w:val="left"/>
      <w:pPr>
        <w:ind w:left="720" w:hanging="360"/>
      </w:pPr>
    </w:lvl>
    <w:lvl w:ilvl="1" w:tplc="48FC6500">
      <w:start w:val="5"/>
      <w:numFmt w:val="decimal"/>
      <w:lvlText w:val="%2."/>
      <w:lvlJc w:val="left"/>
      <w:pPr>
        <w:ind w:left="1440" w:hanging="360"/>
      </w:pPr>
    </w:lvl>
    <w:lvl w:ilvl="2" w:tplc="3D9AAB88">
      <w:start w:val="1"/>
      <w:numFmt w:val="lowerRoman"/>
      <w:lvlText w:val="%3."/>
      <w:lvlJc w:val="right"/>
      <w:pPr>
        <w:ind w:left="2160" w:hanging="180"/>
      </w:pPr>
    </w:lvl>
    <w:lvl w:ilvl="3" w:tplc="0C9627DA">
      <w:start w:val="1"/>
      <w:numFmt w:val="decimal"/>
      <w:lvlText w:val="%4."/>
      <w:lvlJc w:val="left"/>
      <w:pPr>
        <w:ind w:left="2880" w:hanging="360"/>
      </w:pPr>
    </w:lvl>
    <w:lvl w:ilvl="4" w:tplc="448C1C90">
      <w:start w:val="1"/>
      <w:numFmt w:val="lowerLetter"/>
      <w:lvlText w:val="%5."/>
      <w:lvlJc w:val="left"/>
      <w:pPr>
        <w:ind w:left="3600" w:hanging="360"/>
      </w:pPr>
    </w:lvl>
    <w:lvl w:ilvl="5" w:tplc="2BCA4AB2">
      <w:start w:val="1"/>
      <w:numFmt w:val="lowerRoman"/>
      <w:lvlText w:val="%6."/>
      <w:lvlJc w:val="right"/>
      <w:pPr>
        <w:ind w:left="4320" w:hanging="180"/>
      </w:pPr>
    </w:lvl>
    <w:lvl w:ilvl="6" w:tplc="007A8088">
      <w:start w:val="1"/>
      <w:numFmt w:val="decimal"/>
      <w:lvlText w:val="%7."/>
      <w:lvlJc w:val="left"/>
      <w:pPr>
        <w:ind w:left="5040" w:hanging="360"/>
      </w:pPr>
    </w:lvl>
    <w:lvl w:ilvl="7" w:tplc="53961A26">
      <w:start w:val="1"/>
      <w:numFmt w:val="lowerLetter"/>
      <w:lvlText w:val="%8."/>
      <w:lvlJc w:val="left"/>
      <w:pPr>
        <w:ind w:left="5760" w:hanging="360"/>
      </w:pPr>
    </w:lvl>
    <w:lvl w:ilvl="8" w:tplc="A7FC15FA">
      <w:start w:val="1"/>
      <w:numFmt w:val="lowerRoman"/>
      <w:lvlText w:val="%9."/>
      <w:lvlJc w:val="right"/>
      <w:pPr>
        <w:ind w:left="6480" w:hanging="180"/>
      </w:pPr>
    </w:lvl>
  </w:abstractNum>
  <w:abstractNum w:abstractNumId="10" w15:restartNumberingAfterBreak="0">
    <w:nsid w:val="49B3BD5F"/>
    <w:multiLevelType w:val="hybridMultilevel"/>
    <w:tmpl w:val="BDD07C7E"/>
    <w:lvl w:ilvl="0" w:tplc="756C3518">
      <w:start w:val="1"/>
      <w:numFmt w:val="decimal"/>
      <w:lvlText w:val="%1."/>
      <w:lvlJc w:val="left"/>
      <w:pPr>
        <w:ind w:left="720" w:hanging="360"/>
      </w:pPr>
    </w:lvl>
    <w:lvl w:ilvl="1" w:tplc="38405AA2">
      <w:start w:val="7"/>
      <w:numFmt w:val="decimal"/>
      <w:lvlText w:val="%2."/>
      <w:lvlJc w:val="left"/>
      <w:pPr>
        <w:ind w:left="1440" w:hanging="360"/>
      </w:pPr>
    </w:lvl>
    <w:lvl w:ilvl="2" w:tplc="698696B0">
      <w:start w:val="1"/>
      <w:numFmt w:val="lowerRoman"/>
      <w:lvlText w:val="%3."/>
      <w:lvlJc w:val="right"/>
      <w:pPr>
        <w:ind w:left="2160" w:hanging="180"/>
      </w:pPr>
    </w:lvl>
    <w:lvl w:ilvl="3" w:tplc="66900296">
      <w:start w:val="1"/>
      <w:numFmt w:val="decimal"/>
      <w:lvlText w:val="%4."/>
      <w:lvlJc w:val="left"/>
      <w:pPr>
        <w:ind w:left="2880" w:hanging="360"/>
      </w:pPr>
    </w:lvl>
    <w:lvl w:ilvl="4" w:tplc="ABD81156">
      <w:start w:val="1"/>
      <w:numFmt w:val="lowerLetter"/>
      <w:lvlText w:val="%5."/>
      <w:lvlJc w:val="left"/>
      <w:pPr>
        <w:ind w:left="3600" w:hanging="360"/>
      </w:pPr>
    </w:lvl>
    <w:lvl w:ilvl="5" w:tplc="7592E0F8">
      <w:start w:val="1"/>
      <w:numFmt w:val="lowerRoman"/>
      <w:lvlText w:val="%6."/>
      <w:lvlJc w:val="right"/>
      <w:pPr>
        <w:ind w:left="4320" w:hanging="180"/>
      </w:pPr>
    </w:lvl>
    <w:lvl w:ilvl="6" w:tplc="399EE75C">
      <w:start w:val="1"/>
      <w:numFmt w:val="decimal"/>
      <w:lvlText w:val="%7."/>
      <w:lvlJc w:val="left"/>
      <w:pPr>
        <w:ind w:left="5040" w:hanging="360"/>
      </w:pPr>
    </w:lvl>
    <w:lvl w:ilvl="7" w:tplc="577456F8">
      <w:start w:val="1"/>
      <w:numFmt w:val="lowerLetter"/>
      <w:lvlText w:val="%8."/>
      <w:lvlJc w:val="left"/>
      <w:pPr>
        <w:ind w:left="5760" w:hanging="360"/>
      </w:pPr>
    </w:lvl>
    <w:lvl w:ilvl="8" w:tplc="BB809E8C">
      <w:start w:val="1"/>
      <w:numFmt w:val="lowerRoman"/>
      <w:lvlText w:val="%9."/>
      <w:lvlJc w:val="right"/>
      <w:pPr>
        <w:ind w:left="6480" w:hanging="180"/>
      </w:pPr>
    </w:lvl>
  </w:abstractNum>
  <w:abstractNum w:abstractNumId="11" w15:restartNumberingAfterBreak="0">
    <w:nsid w:val="50214AC5"/>
    <w:multiLevelType w:val="hybridMultilevel"/>
    <w:tmpl w:val="5678A3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0A22A66"/>
    <w:multiLevelType w:val="hybridMultilevel"/>
    <w:tmpl w:val="AEA0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5D7107"/>
    <w:multiLevelType w:val="hybridMultilevel"/>
    <w:tmpl w:val="31CCEB26"/>
    <w:lvl w:ilvl="0" w:tplc="CC6CE3F8">
      <w:start w:val="1"/>
      <w:numFmt w:val="decimal"/>
      <w:lvlText w:val="%1."/>
      <w:lvlJc w:val="left"/>
      <w:pPr>
        <w:ind w:left="720" w:hanging="360"/>
      </w:pPr>
    </w:lvl>
    <w:lvl w:ilvl="1" w:tplc="67C0AD70">
      <w:start w:val="6"/>
      <w:numFmt w:val="decimal"/>
      <w:lvlText w:val="%2."/>
      <w:lvlJc w:val="left"/>
      <w:pPr>
        <w:ind w:left="1440" w:hanging="360"/>
      </w:pPr>
    </w:lvl>
    <w:lvl w:ilvl="2" w:tplc="15D29092">
      <w:start w:val="1"/>
      <w:numFmt w:val="lowerRoman"/>
      <w:lvlText w:val="%3."/>
      <w:lvlJc w:val="right"/>
      <w:pPr>
        <w:ind w:left="2160" w:hanging="180"/>
      </w:pPr>
    </w:lvl>
    <w:lvl w:ilvl="3" w:tplc="D0247992">
      <w:start w:val="1"/>
      <w:numFmt w:val="decimal"/>
      <w:lvlText w:val="%4."/>
      <w:lvlJc w:val="left"/>
      <w:pPr>
        <w:ind w:left="2880" w:hanging="360"/>
      </w:pPr>
    </w:lvl>
    <w:lvl w:ilvl="4" w:tplc="4D24E1EE">
      <w:start w:val="1"/>
      <w:numFmt w:val="lowerLetter"/>
      <w:lvlText w:val="%5."/>
      <w:lvlJc w:val="left"/>
      <w:pPr>
        <w:ind w:left="3600" w:hanging="360"/>
      </w:pPr>
    </w:lvl>
    <w:lvl w:ilvl="5" w:tplc="2092F54C">
      <w:start w:val="1"/>
      <w:numFmt w:val="lowerRoman"/>
      <w:lvlText w:val="%6."/>
      <w:lvlJc w:val="right"/>
      <w:pPr>
        <w:ind w:left="4320" w:hanging="180"/>
      </w:pPr>
    </w:lvl>
    <w:lvl w:ilvl="6" w:tplc="2A7C28C0">
      <w:start w:val="1"/>
      <w:numFmt w:val="decimal"/>
      <w:lvlText w:val="%7."/>
      <w:lvlJc w:val="left"/>
      <w:pPr>
        <w:ind w:left="5040" w:hanging="360"/>
      </w:pPr>
    </w:lvl>
    <w:lvl w:ilvl="7" w:tplc="DA349142">
      <w:start w:val="1"/>
      <w:numFmt w:val="lowerLetter"/>
      <w:lvlText w:val="%8."/>
      <w:lvlJc w:val="left"/>
      <w:pPr>
        <w:ind w:left="5760" w:hanging="360"/>
      </w:pPr>
    </w:lvl>
    <w:lvl w:ilvl="8" w:tplc="2272EE42">
      <w:start w:val="1"/>
      <w:numFmt w:val="lowerRoman"/>
      <w:lvlText w:val="%9."/>
      <w:lvlJc w:val="right"/>
      <w:pPr>
        <w:ind w:left="6480" w:hanging="180"/>
      </w:pPr>
    </w:lvl>
  </w:abstractNum>
  <w:abstractNum w:abstractNumId="14" w15:restartNumberingAfterBreak="0">
    <w:nsid w:val="5A98316F"/>
    <w:multiLevelType w:val="hybridMultilevel"/>
    <w:tmpl w:val="7B1C79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C9C1E34"/>
    <w:multiLevelType w:val="hybridMultilevel"/>
    <w:tmpl w:val="B72C92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151296"/>
    <w:multiLevelType w:val="hybridMultilevel"/>
    <w:tmpl w:val="569AB22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1726358"/>
    <w:multiLevelType w:val="hybridMultilevel"/>
    <w:tmpl w:val="BECC1A5E"/>
    <w:lvl w:ilvl="0" w:tplc="FFFFFFF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8722298">
    <w:abstractNumId w:val="3"/>
  </w:num>
  <w:num w:numId="2" w16cid:durableId="1212033217">
    <w:abstractNumId w:val="10"/>
  </w:num>
  <w:num w:numId="3" w16cid:durableId="1545021272">
    <w:abstractNumId w:val="13"/>
  </w:num>
  <w:num w:numId="4" w16cid:durableId="1604680846">
    <w:abstractNumId w:val="9"/>
  </w:num>
  <w:num w:numId="5" w16cid:durableId="278999721">
    <w:abstractNumId w:val="7"/>
  </w:num>
  <w:num w:numId="6" w16cid:durableId="1436557519">
    <w:abstractNumId w:val="5"/>
  </w:num>
  <w:num w:numId="7" w16cid:durableId="636380478">
    <w:abstractNumId w:val="0"/>
  </w:num>
  <w:num w:numId="8" w16cid:durableId="1618414472">
    <w:abstractNumId w:val="2"/>
  </w:num>
  <w:num w:numId="9" w16cid:durableId="1772164799">
    <w:abstractNumId w:val="8"/>
  </w:num>
  <w:num w:numId="10" w16cid:durableId="733965458">
    <w:abstractNumId w:val="14"/>
  </w:num>
  <w:num w:numId="11" w16cid:durableId="600577227">
    <w:abstractNumId w:val="11"/>
  </w:num>
  <w:num w:numId="12" w16cid:durableId="2089688574">
    <w:abstractNumId w:val="12"/>
  </w:num>
  <w:num w:numId="13" w16cid:durableId="1273394299">
    <w:abstractNumId w:val="1"/>
  </w:num>
  <w:num w:numId="14" w16cid:durableId="1678382157">
    <w:abstractNumId w:val="17"/>
  </w:num>
  <w:num w:numId="15" w16cid:durableId="42756338">
    <w:abstractNumId w:val="15"/>
  </w:num>
  <w:num w:numId="16" w16cid:durableId="593711080">
    <w:abstractNumId w:val="4"/>
  </w:num>
  <w:num w:numId="17" w16cid:durableId="3897731">
    <w:abstractNumId w:val="16"/>
  </w:num>
  <w:num w:numId="18" w16cid:durableId="14733236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A7F99D"/>
    <w:rsid w:val="00011121"/>
    <w:rsid w:val="00012535"/>
    <w:rsid w:val="00012868"/>
    <w:rsid w:val="0003081B"/>
    <w:rsid w:val="00052D4D"/>
    <w:rsid w:val="00065B7D"/>
    <w:rsid w:val="0007167C"/>
    <w:rsid w:val="00075C6C"/>
    <w:rsid w:val="00086F8D"/>
    <w:rsid w:val="00090FB9"/>
    <w:rsid w:val="000A4123"/>
    <w:rsid w:val="000B5A9D"/>
    <w:rsid w:val="000B6426"/>
    <w:rsid w:val="000C4CB7"/>
    <w:rsid w:val="000C613C"/>
    <w:rsid w:val="000D655D"/>
    <w:rsid w:val="000E1B2F"/>
    <w:rsid w:val="000E67A9"/>
    <w:rsid w:val="000F1682"/>
    <w:rsid w:val="00106159"/>
    <w:rsid w:val="0011085F"/>
    <w:rsid w:val="00117755"/>
    <w:rsid w:val="00124F20"/>
    <w:rsid w:val="0013146A"/>
    <w:rsid w:val="00133993"/>
    <w:rsid w:val="00133E49"/>
    <w:rsid w:val="00136D2B"/>
    <w:rsid w:val="0013797A"/>
    <w:rsid w:val="00141153"/>
    <w:rsid w:val="00144DD7"/>
    <w:rsid w:val="00145C9E"/>
    <w:rsid w:val="00152A5D"/>
    <w:rsid w:val="00171997"/>
    <w:rsid w:val="00175DFC"/>
    <w:rsid w:val="001828C2"/>
    <w:rsid w:val="001839E6"/>
    <w:rsid w:val="00187974"/>
    <w:rsid w:val="00195C4D"/>
    <w:rsid w:val="001B59E7"/>
    <w:rsid w:val="001D24AA"/>
    <w:rsid w:val="001E70FA"/>
    <w:rsid w:val="001E7254"/>
    <w:rsid w:val="001E7D55"/>
    <w:rsid w:val="001F14C1"/>
    <w:rsid w:val="0023369A"/>
    <w:rsid w:val="00273BE6"/>
    <w:rsid w:val="002913C5"/>
    <w:rsid w:val="00295973"/>
    <w:rsid w:val="0029656B"/>
    <w:rsid w:val="002A5123"/>
    <w:rsid w:val="002A76DF"/>
    <w:rsid w:val="002C2746"/>
    <w:rsid w:val="002F17B3"/>
    <w:rsid w:val="003147CD"/>
    <w:rsid w:val="00316008"/>
    <w:rsid w:val="00317FD7"/>
    <w:rsid w:val="00330B6E"/>
    <w:rsid w:val="00334748"/>
    <w:rsid w:val="00345BFD"/>
    <w:rsid w:val="003472D3"/>
    <w:rsid w:val="00347B48"/>
    <w:rsid w:val="00363A15"/>
    <w:rsid w:val="003665CE"/>
    <w:rsid w:val="003720BC"/>
    <w:rsid w:val="0037376E"/>
    <w:rsid w:val="00376C28"/>
    <w:rsid w:val="00382959"/>
    <w:rsid w:val="00382E1B"/>
    <w:rsid w:val="00396769"/>
    <w:rsid w:val="00396E35"/>
    <w:rsid w:val="00397BC9"/>
    <w:rsid w:val="003B18E4"/>
    <w:rsid w:val="003B56A3"/>
    <w:rsid w:val="003E5F74"/>
    <w:rsid w:val="003F45C2"/>
    <w:rsid w:val="00400533"/>
    <w:rsid w:val="0041072C"/>
    <w:rsid w:val="00435D57"/>
    <w:rsid w:val="00452F39"/>
    <w:rsid w:val="00462143"/>
    <w:rsid w:val="00467F5B"/>
    <w:rsid w:val="0048560A"/>
    <w:rsid w:val="00490AC4"/>
    <w:rsid w:val="0049251B"/>
    <w:rsid w:val="00492FED"/>
    <w:rsid w:val="0049317D"/>
    <w:rsid w:val="0049480D"/>
    <w:rsid w:val="004A40CB"/>
    <w:rsid w:val="004B649B"/>
    <w:rsid w:val="004B77B0"/>
    <w:rsid w:val="004C2823"/>
    <w:rsid w:val="004D0821"/>
    <w:rsid w:val="004E4551"/>
    <w:rsid w:val="004F3477"/>
    <w:rsid w:val="004F5E23"/>
    <w:rsid w:val="00500B7C"/>
    <w:rsid w:val="0050476B"/>
    <w:rsid w:val="005064C9"/>
    <w:rsid w:val="00510579"/>
    <w:rsid w:val="00515FCC"/>
    <w:rsid w:val="00530C42"/>
    <w:rsid w:val="005362B2"/>
    <w:rsid w:val="00545D0A"/>
    <w:rsid w:val="005523F8"/>
    <w:rsid w:val="005674B5"/>
    <w:rsid w:val="00567F89"/>
    <w:rsid w:val="0058775A"/>
    <w:rsid w:val="00590ACD"/>
    <w:rsid w:val="00590CF8"/>
    <w:rsid w:val="005926C1"/>
    <w:rsid w:val="0059396E"/>
    <w:rsid w:val="005C0AD6"/>
    <w:rsid w:val="005C2B9F"/>
    <w:rsid w:val="005C5A4E"/>
    <w:rsid w:val="005D0132"/>
    <w:rsid w:val="005E5483"/>
    <w:rsid w:val="005F113C"/>
    <w:rsid w:val="005F6777"/>
    <w:rsid w:val="00600544"/>
    <w:rsid w:val="0063176E"/>
    <w:rsid w:val="00642C5D"/>
    <w:rsid w:val="00644F89"/>
    <w:rsid w:val="00646538"/>
    <w:rsid w:val="00665274"/>
    <w:rsid w:val="00670319"/>
    <w:rsid w:val="00682D67"/>
    <w:rsid w:val="00691665"/>
    <w:rsid w:val="0069280D"/>
    <w:rsid w:val="006B16F9"/>
    <w:rsid w:val="006C5B6B"/>
    <w:rsid w:val="006D493E"/>
    <w:rsid w:val="006E33FF"/>
    <w:rsid w:val="006E6D1D"/>
    <w:rsid w:val="006F0DF9"/>
    <w:rsid w:val="0071177A"/>
    <w:rsid w:val="0072165B"/>
    <w:rsid w:val="007222E3"/>
    <w:rsid w:val="00722E90"/>
    <w:rsid w:val="007261E9"/>
    <w:rsid w:val="0073072A"/>
    <w:rsid w:val="0073300D"/>
    <w:rsid w:val="00734BC4"/>
    <w:rsid w:val="00740A24"/>
    <w:rsid w:val="0074126C"/>
    <w:rsid w:val="00751FFE"/>
    <w:rsid w:val="00767B67"/>
    <w:rsid w:val="00772477"/>
    <w:rsid w:val="0077649F"/>
    <w:rsid w:val="00782296"/>
    <w:rsid w:val="007824BF"/>
    <w:rsid w:val="007B1F84"/>
    <w:rsid w:val="007C4868"/>
    <w:rsid w:val="007E10BC"/>
    <w:rsid w:val="007F22F5"/>
    <w:rsid w:val="00804640"/>
    <w:rsid w:val="0080607C"/>
    <w:rsid w:val="008205A2"/>
    <w:rsid w:val="0082255A"/>
    <w:rsid w:val="0082558E"/>
    <w:rsid w:val="00826CF1"/>
    <w:rsid w:val="00834344"/>
    <w:rsid w:val="00836B80"/>
    <w:rsid w:val="00843F58"/>
    <w:rsid w:val="00854C67"/>
    <w:rsid w:val="00855BE8"/>
    <w:rsid w:val="00864DD1"/>
    <w:rsid w:val="0086603D"/>
    <w:rsid w:val="008677A7"/>
    <w:rsid w:val="00872637"/>
    <w:rsid w:val="008741C0"/>
    <w:rsid w:val="008807F1"/>
    <w:rsid w:val="008815B5"/>
    <w:rsid w:val="00893DFA"/>
    <w:rsid w:val="008A1E78"/>
    <w:rsid w:val="008A6985"/>
    <w:rsid w:val="008B15CF"/>
    <w:rsid w:val="008B5793"/>
    <w:rsid w:val="008C72DA"/>
    <w:rsid w:val="008D6F36"/>
    <w:rsid w:val="008DB25D"/>
    <w:rsid w:val="008E17E0"/>
    <w:rsid w:val="00904962"/>
    <w:rsid w:val="0091330B"/>
    <w:rsid w:val="00925C91"/>
    <w:rsid w:val="00926EA2"/>
    <w:rsid w:val="00962D30"/>
    <w:rsid w:val="00977B2B"/>
    <w:rsid w:val="009B5DDE"/>
    <w:rsid w:val="009C6FD6"/>
    <w:rsid w:val="009D0A52"/>
    <w:rsid w:val="009D52F7"/>
    <w:rsid w:val="009F6F6F"/>
    <w:rsid w:val="00A036F6"/>
    <w:rsid w:val="00A367D5"/>
    <w:rsid w:val="00A41ABD"/>
    <w:rsid w:val="00A56F56"/>
    <w:rsid w:val="00A61D87"/>
    <w:rsid w:val="00A74EDE"/>
    <w:rsid w:val="00A771A0"/>
    <w:rsid w:val="00A913D0"/>
    <w:rsid w:val="00A93BF9"/>
    <w:rsid w:val="00A95127"/>
    <w:rsid w:val="00AA5413"/>
    <w:rsid w:val="00AB4F86"/>
    <w:rsid w:val="00AC4315"/>
    <w:rsid w:val="00AF1186"/>
    <w:rsid w:val="00AF36E0"/>
    <w:rsid w:val="00B01773"/>
    <w:rsid w:val="00B127E8"/>
    <w:rsid w:val="00B12DD9"/>
    <w:rsid w:val="00B24F69"/>
    <w:rsid w:val="00B64108"/>
    <w:rsid w:val="00B87F8E"/>
    <w:rsid w:val="00B92FE2"/>
    <w:rsid w:val="00BA462C"/>
    <w:rsid w:val="00BA609A"/>
    <w:rsid w:val="00BC4593"/>
    <w:rsid w:val="00BC5702"/>
    <w:rsid w:val="00BC68BE"/>
    <w:rsid w:val="00BD1998"/>
    <w:rsid w:val="00BD461F"/>
    <w:rsid w:val="00BD5E38"/>
    <w:rsid w:val="00C0191F"/>
    <w:rsid w:val="00C20C50"/>
    <w:rsid w:val="00C239B1"/>
    <w:rsid w:val="00C3142B"/>
    <w:rsid w:val="00C51E97"/>
    <w:rsid w:val="00C67F3D"/>
    <w:rsid w:val="00C719FB"/>
    <w:rsid w:val="00C90B68"/>
    <w:rsid w:val="00CC191C"/>
    <w:rsid w:val="00CC39AB"/>
    <w:rsid w:val="00CF3436"/>
    <w:rsid w:val="00D00444"/>
    <w:rsid w:val="00D00E73"/>
    <w:rsid w:val="00D130B3"/>
    <w:rsid w:val="00D1614F"/>
    <w:rsid w:val="00D268DA"/>
    <w:rsid w:val="00D31C3E"/>
    <w:rsid w:val="00D66D90"/>
    <w:rsid w:val="00D83123"/>
    <w:rsid w:val="00D843E7"/>
    <w:rsid w:val="00D90B56"/>
    <w:rsid w:val="00DA4664"/>
    <w:rsid w:val="00DB1DEB"/>
    <w:rsid w:val="00DC6155"/>
    <w:rsid w:val="00DD0090"/>
    <w:rsid w:val="00DD79A1"/>
    <w:rsid w:val="00DE2788"/>
    <w:rsid w:val="00DE545C"/>
    <w:rsid w:val="00DE64BE"/>
    <w:rsid w:val="00DF34B8"/>
    <w:rsid w:val="00E02681"/>
    <w:rsid w:val="00E10EE0"/>
    <w:rsid w:val="00E15DFD"/>
    <w:rsid w:val="00E22912"/>
    <w:rsid w:val="00E26248"/>
    <w:rsid w:val="00E268CD"/>
    <w:rsid w:val="00E351AE"/>
    <w:rsid w:val="00E36599"/>
    <w:rsid w:val="00E374DD"/>
    <w:rsid w:val="00E97087"/>
    <w:rsid w:val="00EA1BD7"/>
    <w:rsid w:val="00EC337F"/>
    <w:rsid w:val="00EC3B9A"/>
    <w:rsid w:val="00ED0783"/>
    <w:rsid w:val="00EE4A04"/>
    <w:rsid w:val="00F12A2B"/>
    <w:rsid w:val="00F17BBE"/>
    <w:rsid w:val="00F304B1"/>
    <w:rsid w:val="00F32860"/>
    <w:rsid w:val="00F36128"/>
    <w:rsid w:val="00F444DE"/>
    <w:rsid w:val="00F47FDF"/>
    <w:rsid w:val="00F52776"/>
    <w:rsid w:val="00F63BD1"/>
    <w:rsid w:val="00F73AFB"/>
    <w:rsid w:val="00F7677B"/>
    <w:rsid w:val="00F82D2A"/>
    <w:rsid w:val="00F8569C"/>
    <w:rsid w:val="00FA5A53"/>
    <w:rsid w:val="00FB54C3"/>
    <w:rsid w:val="00FC42A8"/>
    <w:rsid w:val="00FE5E54"/>
    <w:rsid w:val="00FE68AD"/>
    <w:rsid w:val="00FF563E"/>
    <w:rsid w:val="00FF726A"/>
    <w:rsid w:val="01549A0E"/>
    <w:rsid w:val="02A7F99D"/>
    <w:rsid w:val="04039C6A"/>
    <w:rsid w:val="0426F90A"/>
    <w:rsid w:val="05CA61C2"/>
    <w:rsid w:val="0746976F"/>
    <w:rsid w:val="0973F83C"/>
    <w:rsid w:val="099F381C"/>
    <w:rsid w:val="0DBB6CF2"/>
    <w:rsid w:val="0F4547EF"/>
    <w:rsid w:val="102377E6"/>
    <w:rsid w:val="109FFC7E"/>
    <w:rsid w:val="10B7FDF8"/>
    <w:rsid w:val="1170148C"/>
    <w:rsid w:val="11981858"/>
    <w:rsid w:val="1329FAEA"/>
    <w:rsid w:val="1B05D358"/>
    <w:rsid w:val="1B6DD947"/>
    <w:rsid w:val="202F4AE9"/>
    <w:rsid w:val="227EE8C5"/>
    <w:rsid w:val="22AEFFCE"/>
    <w:rsid w:val="232BCB47"/>
    <w:rsid w:val="2426F55A"/>
    <w:rsid w:val="24F44307"/>
    <w:rsid w:val="281C4F92"/>
    <w:rsid w:val="281D633C"/>
    <w:rsid w:val="2AE10C9A"/>
    <w:rsid w:val="2BE99A16"/>
    <w:rsid w:val="2CAEA03F"/>
    <w:rsid w:val="2E39EBFB"/>
    <w:rsid w:val="34379E28"/>
    <w:rsid w:val="346AFE47"/>
    <w:rsid w:val="34A4CF7A"/>
    <w:rsid w:val="3507A5CC"/>
    <w:rsid w:val="381909D1"/>
    <w:rsid w:val="3883B1B7"/>
    <w:rsid w:val="3B3045EB"/>
    <w:rsid w:val="3E49A319"/>
    <w:rsid w:val="40F33135"/>
    <w:rsid w:val="42EAF7D4"/>
    <w:rsid w:val="445EDFE9"/>
    <w:rsid w:val="446FBE42"/>
    <w:rsid w:val="47216225"/>
    <w:rsid w:val="4774E5EC"/>
    <w:rsid w:val="487245B1"/>
    <w:rsid w:val="48C04C58"/>
    <w:rsid w:val="493D84BB"/>
    <w:rsid w:val="49AB2502"/>
    <w:rsid w:val="4B47698A"/>
    <w:rsid w:val="4BC18E84"/>
    <w:rsid w:val="4C78E3E0"/>
    <w:rsid w:val="4CB27BF4"/>
    <w:rsid w:val="4D942AA1"/>
    <w:rsid w:val="4F833A4F"/>
    <w:rsid w:val="5055412D"/>
    <w:rsid w:val="545B8CF4"/>
    <w:rsid w:val="545D0C89"/>
    <w:rsid w:val="55A21495"/>
    <w:rsid w:val="562CF783"/>
    <w:rsid w:val="56ED224E"/>
    <w:rsid w:val="59FD90E6"/>
    <w:rsid w:val="5AAA7AC5"/>
    <w:rsid w:val="5E2D447C"/>
    <w:rsid w:val="5F5BAE70"/>
    <w:rsid w:val="63F42C98"/>
    <w:rsid w:val="65A18351"/>
    <w:rsid w:val="65E16819"/>
    <w:rsid w:val="6B24DB9F"/>
    <w:rsid w:val="6CF526E8"/>
    <w:rsid w:val="6D059FE8"/>
    <w:rsid w:val="6EFEC4C3"/>
    <w:rsid w:val="7134B970"/>
    <w:rsid w:val="73B2C5DC"/>
    <w:rsid w:val="753B1706"/>
    <w:rsid w:val="75E1CF1C"/>
    <w:rsid w:val="76785EC3"/>
    <w:rsid w:val="76CB1C1D"/>
    <w:rsid w:val="790B3707"/>
    <w:rsid w:val="7B670136"/>
    <w:rsid w:val="7BA8310D"/>
    <w:rsid w:val="7BEF2B10"/>
    <w:rsid w:val="7C5C48D9"/>
    <w:rsid w:val="7CB42D47"/>
    <w:rsid w:val="7D8C9138"/>
    <w:rsid w:val="7ED55424"/>
    <w:rsid w:val="7ED8811E"/>
    <w:rsid w:val="7EF1FF03"/>
    <w:rsid w:val="7F12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4C55"/>
  <w15:chartTrackingRefBased/>
  <w15:docId w15:val="{BB06DCAF-2F39-494E-91D7-0E81D231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4C1"/>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61D87"/>
    <w:rPr>
      <w:color w:val="467886" w:themeColor="hyperlink"/>
      <w:u w:val="single"/>
    </w:rPr>
  </w:style>
  <w:style w:type="character" w:styleId="UnresolvedMention">
    <w:name w:val="Unresolved Mention"/>
    <w:basedOn w:val="DefaultParagraphFont"/>
    <w:uiPriority w:val="99"/>
    <w:semiHidden/>
    <w:unhideWhenUsed/>
    <w:rsid w:val="00A61D87"/>
    <w:rPr>
      <w:color w:val="605E5C"/>
      <w:shd w:val="clear" w:color="auto" w:fill="E1DFDD"/>
    </w:rPr>
  </w:style>
  <w:style w:type="paragraph" w:styleId="ListParagraph">
    <w:name w:val="List Paragraph"/>
    <w:basedOn w:val="Normal"/>
    <w:uiPriority w:val="34"/>
    <w:qFormat/>
    <w:rsid w:val="00504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0371">
      <w:bodyDiv w:val="1"/>
      <w:marLeft w:val="0"/>
      <w:marRight w:val="0"/>
      <w:marTop w:val="0"/>
      <w:marBottom w:val="0"/>
      <w:divBdr>
        <w:top w:val="none" w:sz="0" w:space="0" w:color="auto"/>
        <w:left w:val="none" w:sz="0" w:space="0" w:color="auto"/>
        <w:bottom w:val="none" w:sz="0" w:space="0" w:color="auto"/>
        <w:right w:val="none" w:sz="0" w:space="0" w:color="auto"/>
      </w:divBdr>
    </w:div>
    <w:div w:id="168102160">
      <w:bodyDiv w:val="1"/>
      <w:marLeft w:val="0"/>
      <w:marRight w:val="0"/>
      <w:marTop w:val="0"/>
      <w:marBottom w:val="0"/>
      <w:divBdr>
        <w:top w:val="none" w:sz="0" w:space="0" w:color="auto"/>
        <w:left w:val="none" w:sz="0" w:space="0" w:color="auto"/>
        <w:bottom w:val="none" w:sz="0" w:space="0" w:color="auto"/>
        <w:right w:val="none" w:sz="0" w:space="0" w:color="auto"/>
      </w:divBdr>
    </w:div>
    <w:div w:id="742720747">
      <w:bodyDiv w:val="1"/>
      <w:marLeft w:val="0"/>
      <w:marRight w:val="0"/>
      <w:marTop w:val="0"/>
      <w:marBottom w:val="0"/>
      <w:divBdr>
        <w:top w:val="none" w:sz="0" w:space="0" w:color="auto"/>
        <w:left w:val="none" w:sz="0" w:space="0" w:color="auto"/>
        <w:bottom w:val="none" w:sz="0" w:space="0" w:color="auto"/>
        <w:right w:val="none" w:sz="0" w:space="0" w:color="auto"/>
      </w:divBdr>
    </w:div>
    <w:div w:id="745761368">
      <w:bodyDiv w:val="1"/>
      <w:marLeft w:val="0"/>
      <w:marRight w:val="0"/>
      <w:marTop w:val="0"/>
      <w:marBottom w:val="0"/>
      <w:divBdr>
        <w:top w:val="none" w:sz="0" w:space="0" w:color="auto"/>
        <w:left w:val="none" w:sz="0" w:space="0" w:color="auto"/>
        <w:bottom w:val="none" w:sz="0" w:space="0" w:color="auto"/>
        <w:right w:val="none" w:sz="0" w:space="0" w:color="auto"/>
      </w:divBdr>
    </w:div>
    <w:div w:id="1016342947">
      <w:bodyDiv w:val="1"/>
      <w:marLeft w:val="0"/>
      <w:marRight w:val="0"/>
      <w:marTop w:val="0"/>
      <w:marBottom w:val="0"/>
      <w:divBdr>
        <w:top w:val="none" w:sz="0" w:space="0" w:color="auto"/>
        <w:left w:val="none" w:sz="0" w:space="0" w:color="auto"/>
        <w:bottom w:val="none" w:sz="0" w:space="0" w:color="auto"/>
        <w:right w:val="none" w:sz="0" w:space="0" w:color="auto"/>
      </w:divBdr>
    </w:div>
    <w:div w:id="1602953920">
      <w:bodyDiv w:val="1"/>
      <w:marLeft w:val="0"/>
      <w:marRight w:val="0"/>
      <w:marTop w:val="0"/>
      <w:marBottom w:val="0"/>
      <w:divBdr>
        <w:top w:val="none" w:sz="0" w:space="0" w:color="auto"/>
        <w:left w:val="none" w:sz="0" w:space="0" w:color="auto"/>
        <w:bottom w:val="none" w:sz="0" w:space="0" w:color="auto"/>
        <w:right w:val="none" w:sz="0" w:space="0" w:color="auto"/>
      </w:divBdr>
    </w:div>
    <w:div w:id="18847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package" Target="embeddings/Microsoft_PowerPoint_Presentation.pptx"/><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5E818266F22F4F87F8A14F21BE8C7F" ma:contentTypeVersion="12" ma:contentTypeDescription="Create a new document." ma:contentTypeScope="" ma:versionID="f68cd994f11c7ab564fd46b88dd1f520">
  <xsd:schema xmlns:xsd="http://www.w3.org/2001/XMLSchema" xmlns:xs="http://www.w3.org/2001/XMLSchema" xmlns:p="http://schemas.microsoft.com/office/2006/metadata/properties" xmlns:ns2="d18450a6-3741-4381-8e39-637ba7b1d819" xmlns:ns3="8cc62485-1707-4713-8078-770c9294a01c" targetNamespace="http://schemas.microsoft.com/office/2006/metadata/properties" ma:root="true" ma:fieldsID="02568fd89e416b155a9e5c73280ba77f" ns2:_="" ns3:_="">
    <xsd:import namespace="d18450a6-3741-4381-8e39-637ba7b1d819"/>
    <xsd:import namespace="8cc62485-1707-4713-8078-770c9294a0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450a6-3741-4381-8e39-637ba7b1d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62485-1707-4713-8078-770c9294a0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da3c3d-d487-4f37-9da3-15986ea03c48}" ma:internalName="TaxCatchAll" ma:showField="CatchAllData" ma:web="8cc62485-1707-4713-8078-770c9294a0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8450a6-3741-4381-8e39-637ba7b1d819">
      <Terms xmlns="http://schemas.microsoft.com/office/infopath/2007/PartnerControls"/>
    </lcf76f155ced4ddcb4097134ff3c332f>
    <TaxCatchAll xmlns="8cc62485-1707-4713-8078-770c9294a01c" xsi:nil="true"/>
  </documentManagement>
</p:properties>
</file>

<file path=customXml/itemProps1.xml><?xml version="1.0" encoding="utf-8"?>
<ds:datastoreItem xmlns:ds="http://schemas.openxmlformats.org/officeDocument/2006/customXml" ds:itemID="{18E17A63-4CE2-4793-B65F-1CA2A209212C}">
  <ds:schemaRefs>
    <ds:schemaRef ds:uri="http://schemas.microsoft.com/sharepoint/v3/contenttype/forms"/>
  </ds:schemaRefs>
</ds:datastoreItem>
</file>

<file path=customXml/itemProps2.xml><?xml version="1.0" encoding="utf-8"?>
<ds:datastoreItem xmlns:ds="http://schemas.openxmlformats.org/officeDocument/2006/customXml" ds:itemID="{D24D544C-70DA-45F0-8F13-4C1CA342B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450a6-3741-4381-8e39-637ba7b1d819"/>
    <ds:schemaRef ds:uri="8cc62485-1707-4713-8078-770c9294a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9C0AF-A239-4B29-9C2A-B590DA5841C7}">
  <ds:schemaRefs>
    <ds:schemaRef ds:uri="http://schemas.microsoft.com/office/2006/metadata/properties"/>
    <ds:schemaRef ds:uri="http://schemas.microsoft.com/office/infopath/2007/PartnerControls"/>
    <ds:schemaRef ds:uri="d18450a6-3741-4381-8e39-637ba7b1d819"/>
    <ds:schemaRef ds:uri="8cc62485-1707-4713-8078-770c9294a01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Links>
    <vt:vector size="6" baseType="variant">
      <vt:variant>
        <vt:i4>6094850</vt:i4>
      </vt:variant>
      <vt:variant>
        <vt:i4>3</vt:i4>
      </vt:variant>
      <vt:variant>
        <vt:i4>0</vt:i4>
      </vt:variant>
      <vt:variant>
        <vt:i4>5</vt:i4>
      </vt:variant>
      <vt:variant>
        <vt:lpwstr>https://norfolklscp.org.uk/media/amyjqy2x/cyp-annual-report-2024-quality-mark-version-final-no-bleed.pdf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Osborn</dc:creator>
  <cp:keywords/>
  <dc:description/>
  <cp:lastModifiedBy>Mark Osborn</cp:lastModifiedBy>
  <cp:revision>4</cp:revision>
  <dcterms:created xsi:type="dcterms:W3CDTF">2025-03-24T16:59:00Z</dcterms:created>
  <dcterms:modified xsi:type="dcterms:W3CDTF">2025-04-03T15:16:00Z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0x010100025E818266F22F4F87F8A14F21BE8C7F</vt:lpwstr>
  </property>
  <property fmtid="{D5CDD505-2E9C-101B-9397-08002B2CF9AE}" pid="3" name="MediaServiceImageTags">
    <vt:lpwstr/>
  </property>
</Properties>
</file>